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A1E4" w14:textId="77777777" w:rsidR="00C872A9" w:rsidRDefault="00C872A9" w:rsidP="00C872A9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bookmarkStart w:id="0" w:name="_GoBack"/>
      <w:bookmarkEnd w:id="0"/>
      <w:r w:rsidRPr="00365DC0">
        <w:rPr>
          <w:rFonts w:cstheme="minorHAnsi" w:hint="cs"/>
          <w:b/>
          <w:bCs/>
          <w:sz w:val="28"/>
          <w:szCs w:val="28"/>
          <w:rtl/>
        </w:rPr>
        <w:t>إف إكس ج</w:t>
      </w:r>
      <w:r>
        <w:rPr>
          <w:rFonts w:cstheme="minorHAnsi" w:hint="cs"/>
          <w:b/>
          <w:bCs/>
          <w:sz w:val="28"/>
          <w:szCs w:val="28"/>
          <w:rtl/>
        </w:rPr>
        <w:t>ي</w:t>
      </w:r>
      <w:r w:rsidRPr="00365DC0">
        <w:rPr>
          <w:rFonts w:cstheme="minorHAnsi" w:hint="cs"/>
          <w:b/>
          <w:bCs/>
          <w:sz w:val="28"/>
          <w:szCs w:val="28"/>
          <w:rtl/>
        </w:rPr>
        <w:t>ت تتيح لعملائها مزايا الإيداع باستخدام عملة التيثر</w:t>
      </w:r>
    </w:p>
    <w:p w14:paraId="4B1495F9" w14:textId="77777777" w:rsidR="004564E8" w:rsidRPr="00365DC0" w:rsidRDefault="004564E8" w:rsidP="004564E8">
      <w:pPr>
        <w:bidi/>
        <w:jc w:val="center"/>
        <w:rPr>
          <w:rFonts w:cstheme="minorHAnsi"/>
          <w:b/>
          <w:bCs/>
          <w:sz w:val="28"/>
          <w:szCs w:val="28"/>
          <w:rtl/>
        </w:rPr>
      </w:pPr>
    </w:p>
    <w:p w14:paraId="6FCA4BBE" w14:textId="77777777" w:rsidR="00C872A9" w:rsidRPr="0020115E" w:rsidRDefault="00DC5217" w:rsidP="00DC5217">
      <w:pPr>
        <w:bidi/>
        <w:jc w:val="lowKashida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الأربعاء</w:t>
      </w:r>
      <w:r w:rsidR="004564E8">
        <w:rPr>
          <w:rFonts w:cstheme="minorHAnsi" w:hint="cs"/>
          <w:sz w:val="28"/>
          <w:szCs w:val="28"/>
          <w:rtl/>
        </w:rPr>
        <w:t>،</w:t>
      </w:r>
      <w:r w:rsidR="00C872A9"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15</w:t>
      </w:r>
      <w:r w:rsidR="00C872A9" w:rsidRPr="0020115E">
        <w:rPr>
          <w:rFonts w:cstheme="minorHAnsi"/>
          <w:sz w:val="28"/>
          <w:szCs w:val="28"/>
          <w:rtl/>
        </w:rPr>
        <w:t xml:space="preserve"> كانون الثاني/يناير 2020، </w:t>
      </w:r>
      <w:r w:rsidR="00C872A9">
        <w:rPr>
          <w:rFonts w:cstheme="minorHAnsi" w:hint="cs"/>
          <w:sz w:val="28"/>
          <w:szCs w:val="28"/>
          <w:rtl/>
        </w:rPr>
        <w:t>تسعد شركة إف إكس جيت</w:t>
      </w:r>
      <w:r w:rsidR="00C872A9" w:rsidRPr="0020115E">
        <w:rPr>
          <w:rFonts w:cstheme="minorHAnsi"/>
          <w:sz w:val="28"/>
          <w:szCs w:val="28"/>
          <w:rtl/>
        </w:rPr>
        <w:t xml:space="preserve"> </w:t>
      </w:r>
      <w:proofErr w:type="spellStart"/>
      <w:r w:rsidR="00C872A9" w:rsidRPr="0020115E">
        <w:rPr>
          <w:rFonts w:cstheme="minorHAnsi"/>
          <w:sz w:val="28"/>
          <w:szCs w:val="28"/>
        </w:rPr>
        <w:t>FXGate</w:t>
      </w:r>
      <w:proofErr w:type="spellEnd"/>
      <w:r w:rsidR="00C872A9" w:rsidRPr="0020115E">
        <w:rPr>
          <w:rFonts w:cstheme="minorHAnsi"/>
          <w:sz w:val="28"/>
          <w:szCs w:val="28"/>
          <w:rtl/>
        </w:rPr>
        <w:t xml:space="preserve">، </w:t>
      </w:r>
      <w:r w:rsidR="00C872A9" w:rsidRPr="0020115E">
        <w:rPr>
          <w:rFonts w:cstheme="minorHAnsi"/>
          <w:sz w:val="28"/>
          <w:szCs w:val="28"/>
          <w:rtl/>
          <w:lang w:bidi="ar-EG"/>
        </w:rPr>
        <w:t xml:space="preserve">شركة عالمية رائدة </w:t>
      </w:r>
      <w:r w:rsidR="00C872A9">
        <w:rPr>
          <w:rFonts w:cstheme="minorHAnsi" w:hint="cs"/>
          <w:sz w:val="28"/>
          <w:szCs w:val="28"/>
          <w:rtl/>
          <w:lang w:bidi="ar-EG"/>
        </w:rPr>
        <w:t>في عالم</w:t>
      </w:r>
      <w:r w:rsidR="00C872A9" w:rsidRPr="0020115E">
        <w:rPr>
          <w:rFonts w:cstheme="minorHAnsi"/>
          <w:sz w:val="28"/>
          <w:szCs w:val="28"/>
          <w:rtl/>
          <w:lang w:bidi="ar-EG"/>
        </w:rPr>
        <w:t xml:space="preserve"> التداول</w:t>
      </w:r>
      <w:r w:rsidR="00C872A9" w:rsidRPr="0020115E">
        <w:rPr>
          <w:rFonts w:cstheme="minorHAnsi"/>
          <w:sz w:val="28"/>
          <w:szCs w:val="28"/>
          <w:rtl/>
        </w:rPr>
        <w:t xml:space="preserve"> </w:t>
      </w:r>
      <w:r w:rsidR="00C872A9">
        <w:rPr>
          <w:rFonts w:cstheme="minorHAnsi" w:hint="cs"/>
          <w:sz w:val="28"/>
          <w:szCs w:val="28"/>
          <w:rtl/>
        </w:rPr>
        <w:t xml:space="preserve">في </w:t>
      </w:r>
      <w:r w:rsidR="00C872A9" w:rsidRPr="0020115E">
        <w:rPr>
          <w:rFonts w:cstheme="minorHAnsi"/>
          <w:sz w:val="28"/>
          <w:szCs w:val="28"/>
          <w:rtl/>
        </w:rPr>
        <w:t>الفوركس والعقود مقابل الفروقات</w:t>
      </w:r>
      <w:r w:rsidR="00C872A9">
        <w:rPr>
          <w:rFonts w:cstheme="minorHAnsi" w:hint="cs"/>
          <w:sz w:val="28"/>
          <w:szCs w:val="28"/>
          <w:rtl/>
        </w:rPr>
        <w:t xml:space="preserve"> عبر الإنترنت</w:t>
      </w:r>
      <w:r w:rsidR="00C872A9" w:rsidRPr="0020115E">
        <w:rPr>
          <w:rFonts w:cstheme="minorHAnsi"/>
          <w:sz w:val="28"/>
          <w:szCs w:val="28"/>
          <w:rtl/>
        </w:rPr>
        <w:t xml:space="preserve">، </w:t>
      </w:r>
      <w:r w:rsidR="00C872A9">
        <w:rPr>
          <w:rFonts w:cstheme="minorHAnsi" w:hint="cs"/>
          <w:sz w:val="28"/>
          <w:szCs w:val="28"/>
          <w:rtl/>
        </w:rPr>
        <w:t>بأن تعلن عن قبولها عمليات الإيداع باستخدام</w:t>
      </w:r>
      <w:r w:rsidR="00C872A9" w:rsidRPr="0020115E">
        <w:rPr>
          <w:rFonts w:cstheme="minorHAnsi"/>
          <w:sz w:val="28"/>
          <w:szCs w:val="28"/>
          <w:rtl/>
        </w:rPr>
        <w:t xml:space="preserve"> </w:t>
      </w:r>
      <w:r w:rsidR="00C872A9">
        <w:rPr>
          <w:rFonts w:cstheme="minorHAnsi" w:hint="cs"/>
          <w:sz w:val="28"/>
          <w:szCs w:val="28"/>
          <w:rtl/>
        </w:rPr>
        <w:t xml:space="preserve">العملة الرقمية تيثر </w:t>
      </w:r>
      <w:r w:rsidR="00C872A9" w:rsidRPr="0020115E">
        <w:rPr>
          <w:rFonts w:cstheme="minorHAnsi"/>
          <w:sz w:val="28"/>
          <w:szCs w:val="28"/>
          <w:shd w:val="clear" w:color="auto" w:fill="FFFFFF"/>
        </w:rPr>
        <w:t>(USDT)</w:t>
      </w:r>
      <w:r w:rsidR="00C872A9" w:rsidRPr="0020115E">
        <w:rPr>
          <w:rFonts w:cstheme="minorHAnsi"/>
          <w:sz w:val="28"/>
          <w:szCs w:val="28"/>
          <w:rtl/>
        </w:rPr>
        <w:t xml:space="preserve"> </w:t>
      </w:r>
      <w:r w:rsidR="00C872A9" w:rsidRPr="0020115E">
        <w:rPr>
          <w:rFonts w:cstheme="minorHAnsi"/>
          <w:sz w:val="28"/>
          <w:szCs w:val="28"/>
        </w:rPr>
        <w:t>Tether</w:t>
      </w:r>
      <w:r w:rsidR="00C872A9" w:rsidRPr="0020115E">
        <w:rPr>
          <w:rFonts w:cstheme="minorHAnsi"/>
          <w:sz w:val="28"/>
          <w:szCs w:val="28"/>
          <w:rtl/>
        </w:rPr>
        <w:t xml:space="preserve">، </w:t>
      </w:r>
      <w:r w:rsidR="00C872A9">
        <w:rPr>
          <w:rFonts w:cstheme="minorHAnsi" w:hint="cs"/>
          <w:sz w:val="28"/>
          <w:szCs w:val="28"/>
          <w:rtl/>
        </w:rPr>
        <w:t xml:space="preserve">أحد أشهر العملات الرقيمة والتي تستند إلى </w:t>
      </w:r>
      <w:r w:rsidR="00C872A9" w:rsidRPr="0020115E">
        <w:rPr>
          <w:rFonts w:cstheme="minorHAnsi"/>
          <w:sz w:val="28"/>
          <w:szCs w:val="28"/>
          <w:rtl/>
        </w:rPr>
        <w:t>قاعدة البيانات المتسلسلة</w:t>
      </w:r>
      <w:r w:rsidR="00C872A9">
        <w:rPr>
          <w:rFonts w:cstheme="minorHAnsi" w:hint="cs"/>
          <w:sz w:val="28"/>
          <w:szCs w:val="28"/>
          <w:rtl/>
        </w:rPr>
        <w:t xml:space="preserve"> (البلوك شين).</w:t>
      </w:r>
    </w:p>
    <w:p w14:paraId="3EC8B381" w14:textId="77777777" w:rsidR="00C872A9" w:rsidRPr="004C4488" w:rsidRDefault="00C872A9" w:rsidP="00A62FB3">
      <w:pPr>
        <w:bidi/>
        <w:jc w:val="lowKashida"/>
        <w:rPr>
          <w:rFonts w:cstheme="minorHAnsi"/>
          <w:sz w:val="28"/>
          <w:szCs w:val="28"/>
          <w:rtl/>
          <w:lang w:val="en-GB"/>
        </w:rPr>
      </w:pPr>
      <w:r>
        <w:rPr>
          <w:rFonts w:cstheme="minorHAnsi" w:hint="cs"/>
          <w:sz w:val="28"/>
          <w:szCs w:val="28"/>
          <w:rtl/>
        </w:rPr>
        <w:t>وتعد إف إكس جيت</w:t>
      </w:r>
      <w:r w:rsidRPr="0020115E">
        <w:rPr>
          <w:rFonts w:cstheme="minorHAnsi"/>
          <w:sz w:val="28"/>
          <w:szCs w:val="28"/>
          <w:rtl/>
        </w:rPr>
        <w:t xml:space="preserve"> </w:t>
      </w:r>
      <w:proofErr w:type="spellStart"/>
      <w:r w:rsidRPr="0020115E">
        <w:rPr>
          <w:rFonts w:cstheme="minorHAnsi"/>
          <w:sz w:val="28"/>
          <w:szCs w:val="28"/>
        </w:rPr>
        <w:t>FXGate</w:t>
      </w:r>
      <w:proofErr w:type="spellEnd"/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 xml:space="preserve">من أوائل شركات التداول التي </w:t>
      </w:r>
      <w:r w:rsidRPr="0020115E">
        <w:rPr>
          <w:rFonts w:cstheme="minorHAnsi"/>
          <w:sz w:val="28"/>
          <w:szCs w:val="28"/>
          <w:rtl/>
        </w:rPr>
        <w:t xml:space="preserve">تقبل </w:t>
      </w:r>
      <w:r>
        <w:rPr>
          <w:rFonts w:cstheme="minorHAnsi" w:hint="cs"/>
          <w:sz w:val="28"/>
          <w:szCs w:val="28"/>
          <w:rtl/>
        </w:rPr>
        <w:t xml:space="preserve">الإيداع </w:t>
      </w:r>
      <w:r w:rsidR="00404178">
        <w:rPr>
          <w:rFonts w:cstheme="minorHAnsi" w:hint="cs"/>
          <w:sz w:val="28"/>
          <w:szCs w:val="28"/>
          <w:rtl/>
        </w:rPr>
        <w:t xml:space="preserve">بالعملات الرقمية </w:t>
      </w:r>
      <w:r w:rsidR="00CF45C8">
        <w:rPr>
          <w:rFonts w:cstheme="minorHAnsi" w:hint="cs"/>
          <w:sz w:val="28"/>
          <w:szCs w:val="28"/>
          <w:rtl/>
        </w:rPr>
        <w:t>خلال عملية التداول</w:t>
      </w:r>
      <w:r>
        <w:rPr>
          <w:rFonts w:cstheme="minorHAnsi" w:hint="cs"/>
          <w:sz w:val="28"/>
          <w:szCs w:val="28"/>
          <w:rtl/>
        </w:rPr>
        <w:t xml:space="preserve"> في </w:t>
      </w:r>
      <w:r w:rsidRPr="0020115E">
        <w:rPr>
          <w:rFonts w:cstheme="minorHAnsi"/>
          <w:sz w:val="28"/>
          <w:szCs w:val="28"/>
          <w:rtl/>
        </w:rPr>
        <w:t>الفوركس والمعادن الثمينة والطاقة و</w:t>
      </w:r>
      <w:r>
        <w:rPr>
          <w:rFonts w:cstheme="minorHAnsi" w:hint="cs"/>
          <w:sz w:val="28"/>
          <w:szCs w:val="28"/>
          <w:rtl/>
        </w:rPr>
        <w:t>المؤشرات</w:t>
      </w:r>
      <w:r w:rsidRPr="0020115E">
        <w:rPr>
          <w:rFonts w:cstheme="minorHAnsi"/>
          <w:sz w:val="28"/>
          <w:szCs w:val="28"/>
          <w:rtl/>
        </w:rPr>
        <w:t xml:space="preserve">. </w:t>
      </w:r>
      <w:r>
        <w:rPr>
          <w:rFonts w:cstheme="minorHAnsi" w:hint="cs"/>
          <w:sz w:val="28"/>
          <w:szCs w:val="28"/>
          <w:rtl/>
        </w:rPr>
        <w:t>ويتم تغطية كل عملة تيثر (</w:t>
      </w:r>
      <w:r w:rsidRPr="004C4488">
        <w:rPr>
          <w:rFonts w:cstheme="minorHAnsi"/>
          <w:sz w:val="28"/>
          <w:szCs w:val="28"/>
        </w:rPr>
        <w:t>USDT</w:t>
      </w:r>
      <w:r>
        <w:rPr>
          <w:rFonts w:cstheme="minorHAnsi" w:hint="cs"/>
          <w:sz w:val="28"/>
          <w:szCs w:val="28"/>
          <w:rtl/>
        </w:rPr>
        <w:t xml:space="preserve">) </w:t>
      </w:r>
      <w:r w:rsidRPr="004C4488">
        <w:rPr>
          <w:rFonts w:cstheme="minorHAnsi" w:hint="cs"/>
          <w:sz w:val="28"/>
          <w:szCs w:val="28"/>
          <w:rtl/>
          <w:lang w:val="en-GB"/>
        </w:rPr>
        <w:t>بنفس ذات</w:t>
      </w:r>
      <w:r w:rsidRPr="004C4488">
        <w:rPr>
          <w:rFonts w:cstheme="minorHAnsi"/>
          <w:sz w:val="28"/>
          <w:szCs w:val="28"/>
          <w:rtl/>
          <w:lang w:val="en-GB"/>
        </w:rPr>
        <w:t xml:space="preserve"> القيمة </w:t>
      </w:r>
      <w:r w:rsidRPr="004C4488">
        <w:rPr>
          <w:rFonts w:cstheme="minorHAnsi" w:hint="cs"/>
          <w:sz w:val="28"/>
          <w:szCs w:val="28"/>
          <w:rtl/>
          <w:lang w:val="en-GB"/>
        </w:rPr>
        <w:t>التي تقابلها بالعملة المتبعة</w:t>
      </w:r>
      <w:r w:rsidRPr="004C4488">
        <w:rPr>
          <w:rFonts w:cstheme="minorHAnsi"/>
          <w:sz w:val="28"/>
          <w:szCs w:val="28"/>
          <w:rtl/>
          <w:lang w:val="en-GB"/>
        </w:rPr>
        <w:t xml:space="preserve"> (</w:t>
      </w:r>
      <w:r w:rsidRPr="004C4488">
        <w:rPr>
          <w:rFonts w:cstheme="minorHAnsi" w:hint="cs"/>
          <w:sz w:val="28"/>
          <w:szCs w:val="28"/>
          <w:rtl/>
          <w:lang w:val="en-GB"/>
        </w:rPr>
        <w:t xml:space="preserve">على سبيل المثال، 1 تيثر </w:t>
      </w:r>
      <w:r w:rsidRPr="004C4488">
        <w:rPr>
          <w:rFonts w:cstheme="minorHAnsi"/>
          <w:sz w:val="28"/>
          <w:szCs w:val="28"/>
        </w:rPr>
        <w:t>USDT</w:t>
      </w:r>
      <w:r w:rsidRPr="004C4488">
        <w:rPr>
          <w:rFonts w:cstheme="minorHAnsi" w:hint="cs"/>
          <w:sz w:val="28"/>
          <w:szCs w:val="28"/>
          <w:rtl/>
        </w:rPr>
        <w:t xml:space="preserve"> يعادل 1 دولار أمريكي</w:t>
      </w:r>
      <w:r w:rsidRPr="004C4488">
        <w:rPr>
          <w:rFonts w:cstheme="minorHAnsi"/>
          <w:sz w:val="28"/>
          <w:szCs w:val="28"/>
          <w:rtl/>
          <w:lang w:val="en-GB"/>
        </w:rPr>
        <w:t xml:space="preserve">). </w:t>
      </w:r>
      <w:r w:rsidRPr="004C4488">
        <w:rPr>
          <w:rFonts w:cstheme="minorHAnsi" w:hint="cs"/>
          <w:sz w:val="28"/>
          <w:szCs w:val="28"/>
          <w:rtl/>
          <w:lang w:val="en-GB"/>
        </w:rPr>
        <w:t>وتوفر الشركة لعملائها مزايا</w:t>
      </w:r>
      <w:r w:rsidRPr="004C4488">
        <w:rPr>
          <w:rFonts w:cstheme="minorHAnsi"/>
          <w:sz w:val="28"/>
          <w:szCs w:val="28"/>
          <w:rtl/>
          <w:lang w:val="en-GB"/>
        </w:rPr>
        <w:t xml:space="preserve"> إرسال واستلام </w:t>
      </w:r>
      <w:r w:rsidRPr="004C4488">
        <w:rPr>
          <w:rFonts w:cstheme="minorHAnsi" w:hint="cs"/>
          <w:sz w:val="28"/>
          <w:szCs w:val="28"/>
          <w:rtl/>
        </w:rPr>
        <w:t>والاحتفاظ بالعملة الرقمية وفق آلية الربط من 1 إلى 1 عبر البورصات ومنصات التداول والمحافظ</w:t>
      </w:r>
      <w:r>
        <w:rPr>
          <w:rFonts w:cstheme="minorHAnsi" w:hint="cs"/>
          <w:sz w:val="28"/>
          <w:szCs w:val="28"/>
          <w:rtl/>
        </w:rPr>
        <w:t xml:space="preserve"> المالية. </w:t>
      </w:r>
    </w:p>
    <w:p w14:paraId="349B42E4" w14:textId="77777777" w:rsidR="00C872A9" w:rsidRPr="0020115E" w:rsidRDefault="00C872A9" w:rsidP="00120E5C">
      <w:pPr>
        <w:bidi/>
        <w:jc w:val="lowKashida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وفي تصريح له ذكر السيد</w:t>
      </w:r>
      <w:r w:rsidR="00546B59">
        <w:rPr>
          <w:rFonts w:cstheme="minorHAnsi"/>
          <w:sz w:val="28"/>
          <w:szCs w:val="28"/>
          <w:rtl/>
        </w:rPr>
        <w:t xml:space="preserve"> أحمد الفر</w:t>
      </w:r>
      <w:r w:rsidRPr="0020115E">
        <w:rPr>
          <w:rFonts w:cstheme="minorHAnsi"/>
          <w:sz w:val="28"/>
          <w:szCs w:val="28"/>
          <w:rtl/>
        </w:rPr>
        <w:t xml:space="preserve">ج </w:t>
      </w:r>
      <w:r>
        <w:rPr>
          <w:rFonts w:cstheme="minorHAnsi" w:hint="cs"/>
          <w:sz w:val="28"/>
          <w:szCs w:val="28"/>
          <w:rtl/>
        </w:rPr>
        <w:t>رئيس مجلس إدارة إف</w:t>
      </w:r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إكس جيت</w:t>
      </w:r>
      <w:r w:rsidRPr="0020115E">
        <w:rPr>
          <w:rFonts w:cstheme="minorHAnsi"/>
          <w:sz w:val="28"/>
          <w:szCs w:val="28"/>
          <w:rtl/>
        </w:rPr>
        <w:t xml:space="preserve"> </w:t>
      </w:r>
      <w:proofErr w:type="spellStart"/>
      <w:r w:rsidRPr="0020115E">
        <w:rPr>
          <w:rFonts w:cstheme="minorHAnsi"/>
          <w:sz w:val="28"/>
          <w:szCs w:val="28"/>
        </w:rPr>
        <w:t>FXGate</w:t>
      </w:r>
      <w:proofErr w:type="spellEnd"/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بأن الشركة تفخر بكونها أحد رواد عالم التداول بما تقدمه لعملائها من مزايا فريدة وأدوات متميزة</w:t>
      </w:r>
      <w:r>
        <w:rPr>
          <w:rFonts w:cstheme="minorHAnsi" w:hint="cs"/>
          <w:sz w:val="28"/>
          <w:szCs w:val="28"/>
          <w:rtl/>
          <w:lang w:bidi="ar-EG"/>
        </w:rPr>
        <w:t>،</w:t>
      </w:r>
      <w:r>
        <w:rPr>
          <w:rFonts w:cstheme="minorHAnsi" w:hint="cs"/>
          <w:sz w:val="28"/>
          <w:szCs w:val="28"/>
          <w:rtl/>
        </w:rPr>
        <w:t xml:space="preserve"> فضلا عن كونها أحد شركات التداول المعدودين على مستوى العالم الذين يقبلون الإيداع باستخدام العملات الرقمية.</w:t>
      </w:r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 xml:space="preserve">مُضيفًا إلى أن استقرار عملة التثير، هو أحد الأسباب الرئيسية التي دفعت الشركة لاختياره، بالإضافة إلى تشابهه في العديد من المزايا والخصائص التي تتوافر في الدولار الأمريكي. </w:t>
      </w:r>
      <w:r w:rsidRPr="0020115E">
        <w:rPr>
          <w:rFonts w:cstheme="minorHAnsi"/>
          <w:sz w:val="28"/>
          <w:szCs w:val="28"/>
          <w:rtl/>
        </w:rPr>
        <w:t xml:space="preserve"> </w:t>
      </w:r>
      <w:r w:rsidR="00546B59">
        <w:rPr>
          <w:rFonts w:cstheme="minorHAnsi" w:hint="cs"/>
          <w:sz w:val="28"/>
          <w:szCs w:val="28"/>
          <w:rtl/>
        </w:rPr>
        <w:t>وتابع الفر</w:t>
      </w:r>
      <w:r>
        <w:rPr>
          <w:rFonts w:cstheme="minorHAnsi" w:hint="cs"/>
          <w:sz w:val="28"/>
          <w:szCs w:val="28"/>
          <w:rtl/>
        </w:rPr>
        <w:t>ج بقوله، بفضل علاقاتنا المصرفية المتميزة وامتثالنا الصارم</w:t>
      </w:r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للسياسات واللوائح المنظمة</w:t>
      </w:r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والإطار</w:t>
      </w:r>
      <w:r w:rsidRPr="0020115E">
        <w:rPr>
          <w:rFonts w:cstheme="minorHAnsi"/>
          <w:sz w:val="28"/>
          <w:szCs w:val="28"/>
          <w:rtl/>
        </w:rPr>
        <w:t xml:space="preserve"> القانون</w:t>
      </w:r>
      <w:r>
        <w:rPr>
          <w:rFonts w:cstheme="minorHAnsi" w:hint="cs"/>
          <w:sz w:val="28"/>
          <w:szCs w:val="28"/>
          <w:rtl/>
        </w:rPr>
        <w:t>ي</w:t>
      </w:r>
      <w:r w:rsidRPr="0020115E">
        <w:rPr>
          <w:rFonts w:cstheme="minorHAnsi"/>
          <w:sz w:val="28"/>
          <w:szCs w:val="28"/>
          <w:rtl/>
        </w:rPr>
        <w:t xml:space="preserve"> الشامل </w:t>
      </w:r>
      <w:r>
        <w:rPr>
          <w:rFonts w:cstheme="minorHAnsi" w:hint="cs"/>
          <w:sz w:val="28"/>
          <w:szCs w:val="28"/>
          <w:rtl/>
        </w:rPr>
        <w:t xml:space="preserve">الذي نمتثل له </w:t>
      </w:r>
      <w:r>
        <w:rPr>
          <w:rFonts w:cstheme="minorHAnsi"/>
          <w:sz w:val="28"/>
          <w:szCs w:val="28"/>
          <w:rtl/>
        </w:rPr>
        <w:t>–</w:t>
      </w:r>
      <w:r>
        <w:rPr>
          <w:rFonts w:cstheme="minorHAnsi" w:hint="cs"/>
          <w:sz w:val="28"/>
          <w:szCs w:val="28"/>
          <w:rtl/>
        </w:rPr>
        <w:t xml:space="preserve"> جملة وتفصيلا- وبما نقدمه من خدمات عالمية فريدة وبيئة تداول متميزة لعملائنا؛ أصبحنا الآن أحد رواد عالم التداول المتميزين". </w:t>
      </w:r>
    </w:p>
    <w:p w14:paraId="4361F54D" w14:textId="77777777" w:rsidR="00C872A9" w:rsidRPr="0020115E" w:rsidRDefault="00C872A9" w:rsidP="00976FED">
      <w:pPr>
        <w:bidi/>
        <w:jc w:val="lowKashida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جدير بالذكر، أنه لا يوجد أي قيود على استخدام عملة التيثر سواء فيما يتعلق بآلية التسعير أو السيولة</w:t>
      </w:r>
      <w:r w:rsidRPr="0020115E">
        <w:rPr>
          <w:rFonts w:cstheme="minorHAnsi"/>
          <w:sz w:val="28"/>
          <w:szCs w:val="28"/>
          <w:rtl/>
        </w:rPr>
        <w:t xml:space="preserve">، </w:t>
      </w:r>
      <w:r>
        <w:rPr>
          <w:rFonts w:cstheme="minorHAnsi" w:hint="cs"/>
          <w:sz w:val="28"/>
          <w:szCs w:val="28"/>
          <w:rtl/>
        </w:rPr>
        <w:t>ولن يواجه المتداولون أي صعوبات أو مشاكل أو تحديات أو قيود عند قيامهم بعملية شراء أو بيع التثير</w:t>
      </w:r>
      <w:r w:rsidRPr="0020115E">
        <w:rPr>
          <w:rFonts w:cstheme="minorHAnsi"/>
          <w:sz w:val="28"/>
          <w:szCs w:val="28"/>
          <w:rtl/>
        </w:rPr>
        <w:t xml:space="preserve">. </w:t>
      </w:r>
      <w:r>
        <w:rPr>
          <w:rFonts w:cstheme="minorHAnsi" w:hint="cs"/>
          <w:sz w:val="28"/>
          <w:szCs w:val="28"/>
          <w:rtl/>
        </w:rPr>
        <w:t xml:space="preserve">وتتميز عملة التيثر أيضًا بإمكانية التعامل بها دون التقيد بالمركزية، فضلا عن كونها مُؤمَنة بالكامل ومشفرة شأنها شأن البيتكوين.  </w:t>
      </w:r>
      <w:r w:rsidRPr="0020115E">
        <w:rPr>
          <w:rFonts w:cstheme="minorHAnsi"/>
          <w:sz w:val="28"/>
          <w:szCs w:val="28"/>
          <w:rtl/>
        </w:rPr>
        <w:t xml:space="preserve"> </w:t>
      </w:r>
    </w:p>
    <w:p w14:paraId="200C67F6" w14:textId="77777777" w:rsidR="00C872A9" w:rsidRPr="0020115E" w:rsidRDefault="00C872A9" w:rsidP="00F40CD3">
      <w:pPr>
        <w:bidi/>
        <w:jc w:val="lowKashida"/>
        <w:rPr>
          <w:rFonts w:cstheme="minorHAnsi"/>
          <w:sz w:val="28"/>
          <w:szCs w:val="28"/>
          <w:rtl/>
        </w:rPr>
      </w:pPr>
      <w:r w:rsidRPr="0020115E">
        <w:rPr>
          <w:rFonts w:cstheme="minorHAnsi"/>
          <w:sz w:val="28"/>
          <w:szCs w:val="28"/>
          <w:rtl/>
        </w:rPr>
        <w:t xml:space="preserve">وباستخدام عملة </w:t>
      </w:r>
      <w:r>
        <w:rPr>
          <w:rFonts w:cstheme="minorHAnsi" w:hint="cs"/>
          <w:sz w:val="28"/>
          <w:szCs w:val="28"/>
          <w:rtl/>
        </w:rPr>
        <w:t>التيثر</w:t>
      </w:r>
      <w:r w:rsidRPr="0020115E">
        <w:rPr>
          <w:rFonts w:cstheme="minorHAnsi"/>
          <w:sz w:val="28"/>
          <w:szCs w:val="28"/>
          <w:rtl/>
        </w:rPr>
        <w:t xml:space="preserve"> </w:t>
      </w:r>
      <w:r w:rsidRPr="0020115E">
        <w:rPr>
          <w:rFonts w:cstheme="minorHAnsi"/>
          <w:sz w:val="28"/>
          <w:szCs w:val="28"/>
          <w:shd w:val="clear" w:color="auto" w:fill="FFFFFF"/>
        </w:rPr>
        <w:t xml:space="preserve">USDT </w:t>
      </w:r>
      <w:r>
        <w:rPr>
          <w:rFonts w:cstheme="minorHAnsi" w:hint="cs"/>
          <w:sz w:val="28"/>
          <w:szCs w:val="28"/>
          <w:shd w:val="clear" w:color="auto" w:fill="FFFFFF"/>
          <w:rtl/>
        </w:rPr>
        <w:t>كإحدى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20115E">
        <w:rPr>
          <w:rFonts w:cstheme="minorHAnsi"/>
          <w:sz w:val="28"/>
          <w:szCs w:val="28"/>
          <w:rtl/>
        </w:rPr>
        <w:t>طرق الإيداع</w:t>
      </w:r>
      <w:r>
        <w:rPr>
          <w:rFonts w:cstheme="minorHAnsi" w:hint="cs"/>
          <w:sz w:val="28"/>
          <w:szCs w:val="28"/>
          <w:rtl/>
        </w:rPr>
        <w:t xml:space="preserve"> الفريدة التي تقدمها الشركة لعملائها</w:t>
      </w:r>
      <w:r w:rsidRPr="0020115E">
        <w:rPr>
          <w:rFonts w:cstheme="minorHAnsi"/>
          <w:sz w:val="28"/>
          <w:szCs w:val="28"/>
          <w:rtl/>
        </w:rPr>
        <w:t xml:space="preserve">، </w:t>
      </w:r>
      <w:r>
        <w:rPr>
          <w:rFonts w:cstheme="minorHAnsi" w:hint="cs"/>
          <w:sz w:val="28"/>
          <w:szCs w:val="28"/>
          <w:rtl/>
        </w:rPr>
        <w:t>تقدم الشركة لعملائها</w:t>
      </w:r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 xml:space="preserve">حماية متميزة </w:t>
      </w:r>
      <w:r w:rsidRPr="0020115E">
        <w:rPr>
          <w:rFonts w:cstheme="minorHAnsi"/>
          <w:sz w:val="28"/>
          <w:szCs w:val="28"/>
          <w:rtl/>
        </w:rPr>
        <w:t xml:space="preserve">من تقلبات وعدم استقرار سوق العملات </w:t>
      </w:r>
      <w:r>
        <w:rPr>
          <w:rFonts w:cstheme="minorHAnsi" w:hint="cs"/>
          <w:sz w:val="28"/>
          <w:szCs w:val="28"/>
          <w:rtl/>
        </w:rPr>
        <w:t>الرقمية،</w:t>
      </w:r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كأحد السلبيات التي تواجه المتعاملين بالبيتكوين، باعتباره أحد وسائل الدفع</w:t>
      </w:r>
      <w:r w:rsidRPr="0020115E">
        <w:rPr>
          <w:rFonts w:cstheme="minorHAnsi"/>
          <w:sz w:val="28"/>
          <w:szCs w:val="28"/>
          <w:rtl/>
        </w:rPr>
        <w:t xml:space="preserve">. </w:t>
      </w:r>
      <w:r>
        <w:rPr>
          <w:rFonts w:cstheme="minorHAnsi" w:hint="cs"/>
          <w:sz w:val="28"/>
          <w:szCs w:val="28"/>
          <w:rtl/>
        </w:rPr>
        <w:t xml:space="preserve">وسوف تُقلص الشركة </w:t>
      </w:r>
      <w:r>
        <w:rPr>
          <w:rFonts w:cstheme="minorHAnsi"/>
          <w:sz w:val="28"/>
          <w:szCs w:val="28"/>
          <w:rtl/>
        </w:rPr>
        <w:t>–</w:t>
      </w:r>
      <w:r>
        <w:rPr>
          <w:rFonts w:cstheme="minorHAnsi" w:hint="cs"/>
          <w:sz w:val="28"/>
          <w:szCs w:val="28"/>
          <w:rtl/>
        </w:rPr>
        <w:t xml:space="preserve">إلى أقصى حد- رسوم السحب والإيداع الخاصة بالعملات الرقمية لتتماشي مع آليات الإيداع الأخرى. </w:t>
      </w:r>
    </w:p>
    <w:p w14:paraId="16FD0BCE" w14:textId="77777777" w:rsidR="00C872A9" w:rsidRPr="00265F9B" w:rsidRDefault="00C872A9" w:rsidP="00976FED">
      <w:pPr>
        <w:bidi/>
        <w:jc w:val="lowKashida"/>
        <w:rPr>
          <w:rFonts w:cstheme="minorHAnsi"/>
          <w:b/>
          <w:bCs/>
          <w:sz w:val="28"/>
          <w:szCs w:val="28"/>
          <w:rtl/>
        </w:rPr>
      </w:pPr>
      <w:r w:rsidRPr="00265F9B">
        <w:rPr>
          <w:rFonts w:cstheme="minorHAnsi" w:hint="cs"/>
          <w:b/>
          <w:bCs/>
          <w:sz w:val="28"/>
          <w:szCs w:val="28"/>
          <w:rtl/>
        </w:rPr>
        <w:t>حول</w:t>
      </w:r>
      <w:r w:rsidRPr="00265F9B">
        <w:rPr>
          <w:rFonts w:cstheme="minorHAnsi"/>
          <w:b/>
          <w:bCs/>
          <w:sz w:val="28"/>
          <w:szCs w:val="28"/>
          <w:rtl/>
        </w:rPr>
        <w:t xml:space="preserve"> </w:t>
      </w:r>
      <w:r w:rsidRPr="00265F9B">
        <w:rPr>
          <w:rFonts w:cstheme="minorHAnsi" w:hint="cs"/>
          <w:b/>
          <w:bCs/>
          <w:sz w:val="28"/>
          <w:szCs w:val="28"/>
          <w:rtl/>
        </w:rPr>
        <w:t>إف إكس جيت</w:t>
      </w:r>
      <w:r w:rsidRPr="00265F9B">
        <w:rPr>
          <w:rFonts w:cstheme="minorHAnsi"/>
          <w:b/>
          <w:bCs/>
          <w:sz w:val="28"/>
          <w:szCs w:val="28"/>
          <w:rtl/>
        </w:rPr>
        <w:t xml:space="preserve"> </w:t>
      </w:r>
      <w:proofErr w:type="spellStart"/>
      <w:r w:rsidRPr="00265F9B">
        <w:rPr>
          <w:rFonts w:cstheme="minorHAnsi"/>
          <w:b/>
          <w:bCs/>
          <w:sz w:val="28"/>
          <w:szCs w:val="28"/>
        </w:rPr>
        <w:t>FXGate</w:t>
      </w:r>
      <w:proofErr w:type="spellEnd"/>
    </w:p>
    <w:p w14:paraId="04BAA399" w14:textId="77777777" w:rsidR="00C872A9" w:rsidRPr="0020115E" w:rsidRDefault="00C872A9" w:rsidP="00976FED">
      <w:pPr>
        <w:bidi/>
        <w:jc w:val="lowKashida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إف إكس جيت</w:t>
      </w:r>
      <w:r w:rsidRPr="0020115E">
        <w:rPr>
          <w:rFonts w:cstheme="minorHAnsi"/>
          <w:sz w:val="28"/>
          <w:szCs w:val="28"/>
          <w:rtl/>
        </w:rPr>
        <w:t xml:space="preserve"> </w:t>
      </w:r>
      <w:proofErr w:type="spellStart"/>
      <w:r w:rsidRPr="0020115E">
        <w:rPr>
          <w:rFonts w:cstheme="minorHAnsi"/>
          <w:sz w:val="28"/>
          <w:szCs w:val="28"/>
        </w:rPr>
        <w:t>FXGate</w:t>
      </w:r>
      <w:proofErr w:type="spellEnd"/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/>
          <w:sz w:val="28"/>
          <w:szCs w:val="28"/>
          <w:rtl/>
        </w:rPr>
        <w:t>المحدودة</w:t>
      </w:r>
      <w:r>
        <w:rPr>
          <w:rFonts w:cstheme="minorHAnsi" w:hint="cs"/>
          <w:sz w:val="28"/>
          <w:szCs w:val="28"/>
          <w:rtl/>
        </w:rPr>
        <w:t xml:space="preserve">، </w:t>
      </w:r>
      <w:r w:rsidRPr="0020115E">
        <w:rPr>
          <w:rFonts w:cstheme="minorHAnsi"/>
          <w:sz w:val="28"/>
          <w:szCs w:val="28"/>
          <w:rtl/>
        </w:rPr>
        <w:t xml:space="preserve">شركة </w:t>
      </w:r>
      <w:r>
        <w:rPr>
          <w:rFonts w:cstheme="minorHAnsi" w:hint="cs"/>
          <w:sz w:val="28"/>
          <w:szCs w:val="28"/>
          <w:rtl/>
        </w:rPr>
        <w:t xml:space="preserve">عالمية رائدة في عالم التداول عبر الإنترنت، حائزة على ترخيص </w:t>
      </w:r>
      <w:r w:rsidRPr="0020115E">
        <w:rPr>
          <w:rFonts w:cstheme="minorHAnsi"/>
          <w:sz w:val="28"/>
          <w:szCs w:val="28"/>
          <w:rtl/>
        </w:rPr>
        <w:t xml:space="preserve">من </w:t>
      </w:r>
      <w:r>
        <w:rPr>
          <w:rFonts w:cstheme="minorHAnsi" w:hint="cs"/>
          <w:sz w:val="28"/>
          <w:szCs w:val="28"/>
          <w:rtl/>
        </w:rPr>
        <w:t>هيئة ا</w:t>
      </w:r>
      <w:r w:rsidRPr="0020115E">
        <w:rPr>
          <w:rFonts w:cstheme="minorHAnsi"/>
          <w:sz w:val="28"/>
          <w:szCs w:val="28"/>
          <w:rtl/>
        </w:rPr>
        <w:t xml:space="preserve">لخدمات المالية </w:t>
      </w:r>
      <w:r>
        <w:rPr>
          <w:rFonts w:cstheme="minorHAnsi" w:hint="cs"/>
          <w:sz w:val="28"/>
          <w:szCs w:val="28"/>
          <w:rtl/>
        </w:rPr>
        <w:t xml:space="preserve">في لبوان، ماليزيا، وتعمل بموجب الترخيص </w:t>
      </w:r>
      <w:r w:rsidRPr="0020115E">
        <w:rPr>
          <w:rFonts w:cstheme="minorHAnsi"/>
          <w:sz w:val="28"/>
          <w:szCs w:val="28"/>
          <w:rtl/>
        </w:rPr>
        <w:t xml:space="preserve">رقم </w:t>
      </w:r>
      <w:r w:rsidRPr="0020115E">
        <w:rPr>
          <w:rFonts w:eastAsia="Times New Roman" w:cstheme="minorHAnsi"/>
          <w:color w:val="222222"/>
          <w:sz w:val="28"/>
          <w:szCs w:val="28"/>
          <w:lang w:eastAsia="en-GB"/>
        </w:rPr>
        <w:t>MB/19/0031</w:t>
      </w:r>
      <w:r>
        <w:rPr>
          <w:rFonts w:cstheme="minorHAnsi" w:hint="cs"/>
          <w:sz w:val="28"/>
          <w:szCs w:val="28"/>
          <w:rtl/>
        </w:rPr>
        <w:t>، وتهدف إلى فتح آفاق عالمية فريدة للمتداولين حول العالم، وربطهم</w:t>
      </w:r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 xml:space="preserve">بالعديد من الأسواق المالية العالمية، وتوفير مجموعة متنوعة من أداوت التداول؛ بما في ذلك العملات والسلع والمعادن الثمينة. </w:t>
      </w:r>
    </w:p>
    <w:p w14:paraId="0722DC2F" w14:textId="77777777" w:rsidR="00C872A9" w:rsidRPr="0020115E" w:rsidRDefault="00C872A9" w:rsidP="0069380B">
      <w:pPr>
        <w:bidi/>
        <w:jc w:val="lowKashida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في الوقت الذي تضمن فيه الشركة لعملائها</w:t>
      </w:r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 xml:space="preserve">توفير </w:t>
      </w:r>
      <w:r w:rsidRPr="0020115E">
        <w:rPr>
          <w:rFonts w:cstheme="minorHAnsi"/>
          <w:sz w:val="28"/>
          <w:szCs w:val="28"/>
          <w:rtl/>
        </w:rPr>
        <w:t>بيئة تداول تتسم بالشفافية والأمان</w:t>
      </w:r>
      <w:r>
        <w:rPr>
          <w:rFonts w:cstheme="minorHAnsi" w:hint="cs"/>
          <w:sz w:val="28"/>
          <w:szCs w:val="28"/>
          <w:rtl/>
        </w:rPr>
        <w:t xml:space="preserve"> التام</w:t>
      </w:r>
      <w:r w:rsidRPr="0020115E">
        <w:rPr>
          <w:rFonts w:cstheme="minorHAnsi"/>
          <w:sz w:val="28"/>
          <w:szCs w:val="28"/>
          <w:rtl/>
        </w:rPr>
        <w:t>، تمنح</w:t>
      </w:r>
      <w:r>
        <w:rPr>
          <w:rFonts w:cstheme="minorHAnsi" w:hint="cs"/>
          <w:sz w:val="28"/>
          <w:szCs w:val="28"/>
          <w:rtl/>
        </w:rPr>
        <w:t xml:space="preserve"> الشركة</w:t>
      </w:r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لعملائها</w:t>
      </w:r>
      <w:r w:rsidRPr="0020115E">
        <w:rPr>
          <w:rFonts w:cstheme="minorHAnsi"/>
          <w:sz w:val="28"/>
          <w:szCs w:val="28"/>
          <w:rtl/>
        </w:rPr>
        <w:t xml:space="preserve"> على الصعيد العالمي وصولًا مباشرًا إلى الأسواق بسيولة مالية </w:t>
      </w:r>
      <w:r>
        <w:rPr>
          <w:rFonts w:cstheme="minorHAnsi" w:hint="cs"/>
          <w:sz w:val="28"/>
          <w:szCs w:val="28"/>
          <w:rtl/>
        </w:rPr>
        <w:t>"هائلة" مقدمة من موفري السيولة -من الدرجة الأولى- بما يضمن لهم الحصول على فروقات أسعار تنافسية ومعدل تأخير "ضئيل جدا" في زمن الوصول</w:t>
      </w:r>
      <w:r w:rsidRPr="0020115E">
        <w:rPr>
          <w:rFonts w:cstheme="minorHAnsi"/>
          <w:sz w:val="28"/>
          <w:szCs w:val="28"/>
          <w:rtl/>
        </w:rPr>
        <w:t>.</w:t>
      </w:r>
      <w:r w:rsidRPr="008940C9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 xml:space="preserve">وتوفر الشركة لعملائها خدمة عملاء </w:t>
      </w:r>
      <w:r>
        <w:rPr>
          <w:rFonts w:cstheme="minorHAnsi" w:hint="cs"/>
          <w:sz w:val="28"/>
          <w:szCs w:val="28"/>
          <w:rtl/>
        </w:rPr>
        <w:lastRenderedPageBreak/>
        <w:t>عالمية</w:t>
      </w:r>
      <w:r w:rsidRPr="0020115E">
        <w:rPr>
          <w:rFonts w:cstheme="minorHAnsi"/>
          <w:sz w:val="28"/>
          <w:szCs w:val="28"/>
          <w:rtl/>
        </w:rPr>
        <w:t>،</w:t>
      </w:r>
      <w:r>
        <w:rPr>
          <w:rFonts w:cstheme="minorHAnsi" w:hint="cs"/>
          <w:sz w:val="28"/>
          <w:szCs w:val="28"/>
          <w:rtl/>
        </w:rPr>
        <w:t xml:space="preserve"> فضلا عن</w:t>
      </w:r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تلبية</w:t>
      </w:r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مديري</w:t>
      </w:r>
      <w:r w:rsidRPr="0020115E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حسابات التداول</w:t>
      </w:r>
      <w:r w:rsidRPr="0020115E">
        <w:rPr>
          <w:rFonts w:cstheme="minorHAnsi"/>
          <w:sz w:val="28"/>
          <w:szCs w:val="28"/>
          <w:rtl/>
        </w:rPr>
        <w:t xml:space="preserve"> الشخصية</w:t>
      </w:r>
      <w:r>
        <w:rPr>
          <w:rFonts w:cstheme="minorHAnsi" w:hint="cs"/>
          <w:sz w:val="28"/>
          <w:szCs w:val="28"/>
          <w:rtl/>
        </w:rPr>
        <w:t xml:space="preserve"> "كامل"</w:t>
      </w:r>
      <w:r w:rsidRPr="0020115E">
        <w:rPr>
          <w:rFonts w:cstheme="minorHAnsi"/>
          <w:sz w:val="28"/>
          <w:szCs w:val="28"/>
          <w:rtl/>
        </w:rPr>
        <w:t xml:space="preserve"> احتياجات العملاء</w:t>
      </w:r>
      <w:r>
        <w:rPr>
          <w:rFonts w:cstheme="minorHAnsi" w:hint="cs"/>
          <w:sz w:val="28"/>
          <w:szCs w:val="28"/>
          <w:rtl/>
        </w:rPr>
        <w:t xml:space="preserve"> وتقديمها</w:t>
      </w:r>
      <w:r w:rsidRPr="0020115E">
        <w:rPr>
          <w:rFonts w:cstheme="minorHAnsi"/>
          <w:sz w:val="28"/>
          <w:szCs w:val="28"/>
          <w:rtl/>
        </w:rPr>
        <w:t xml:space="preserve"> بلغات متعددة </w:t>
      </w:r>
      <w:bookmarkStart w:id="1" w:name="hit1"/>
      <w:bookmarkEnd w:id="1"/>
      <w:r>
        <w:rPr>
          <w:rFonts w:cstheme="minorHAnsi" w:hint="cs"/>
          <w:sz w:val="28"/>
          <w:szCs w:val="28"/>
          <w:rtl/>
        </w:rPr>
        <w:t xml:space="preserve">على </w:t>
      </w:r>
      <w:r w:rsidRPr="008940C9">
        <w:rPr>
          <w:rFonts w:cstheme="minorHAnsi"/>
          <w:sz w:val="28"/>
          <w:szCs w:val="28"/>
          <w:rtl/>
        </w:rPr>
        <w:t>مدار 24 ساعة</w:t>
      </w:r>
      <w:r>
        <w:rPr>
          <w:rFonts w:cstheme="minorHAnsi" w:hint="cs"/>
          <w:sz w:val="28"/>
          <w:szCs w:val="28"/>
          <w:rtl/>
        </w:rPr>
        <w:t xml:space="preserve">، طوال 5 أيام في الأسبوع. </w:t>
      </w:r>
    </w:p>
    <w:p w14:paraId="5F65A202" w14:textId="77777777" w:rsidR="00C872A9" w:rsidRPr="0020115E" w:rsidRDefault="00C872A9" w:rsidP="00976FED">
      <w:pPr>
        <w:bidi/>
        <w:jc w:val="lowKashida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المقر</w:t>
      </w:r>
      <w:r w:rsidRPr="0020115E">
        <w:rPr>
          <w:rFonts w:cstheme="minorHAnsi"/>
          <w:b/>
          <w:bCs/>
          <w:sz w:val="28"/>
          <w:szCs w:val="28"/>
          <w:rtl/>
        </w:rPr>
        <w:t xml:space="preserve"> الرئيسي – لابوان ماليزيا</w:t>
      </w:r>
    </w:p>
    <w:p w14:paraId="590503A3" w14:textId="77777777" w:rsidR="00C872A9" w:rsidRPr="0020115E" w:rsidRDefault="00C872A9" w:rsidP="00C872A9">
      <w:pPr>
        <w:rPr>
          <w:rFonts w:cstheme="minorHAnsi"/>
          <w:sz w:val="28"/>
          <w:szCs w:val="28"/>
          <w:rtl/>
        </w:rPr>
      </w:pPr>
      <w:r w:rsidRPr="0020115E">
        <w:rPr>
          <w:rFonts w:cstheme="minorHAnsi"/>
          <w:sz w:val="28"/>
          <w:szCs w:val="28"/>
        </w:rPr>
        <w:t>Office 6G (2), Level 6, Main Office Tower, Financial Park Complex Labuan, Jalan Merdeka, 87000 Labuan Federal Territory</w:t>
      </w:r>
      <w:r w:rsidRPr="0020115E">
        <w:rPr>
          <w:rFonts w:cstheme="minorHAnsi"/>
          <w:sz w:val="28"/>
          <w:szCs w:val="28"/>
        </w:rPr>
        <w:br/>
        <w:t>Malaysia: +6087 599 335</w:t>
      </w:r>
    </w:p>
    <w:p w14:paraId="3069670C" w14:textId="77777777" w:rsidR="00C872A9" w:rsidRPr="0020115E" w:rsidRDefault="00C872A9" w:rsidP="00791B20">
      <w:pPr>
        <w:bidi/>
        <w:spacing w:after="0" w:line="240" w:lineRule="auto"/>
        <w:jc w:val="lowKashida"/>
        <w:rPr>
          <w:rFonts w:cstheme="minorHAnsi"/>
          <w:b/>
          <w:bCs/>
          <w:sz w:val="28"/>
          <w:szCs w:val="28"/>
          <w:rtl/>
        </w:rPr>
      </w:pPr>
      <w:r w:rsidRPr="0020115E">
        <w:rPr>
          <w:rFonts w:cstheme="minorHAnsi"/>
          <w:b/>
          <w:bCs/>
          <w:sz w:val="28"/>
          <w:szCs w:val="28"/>
          <w:rtl/>
        </w:rPr>
        <w:t>مكتب تمثيلي – دبي الإمارات العربية المتحدة</w:t>
      </w:r>
    </w:p>
    <w:p w14:paraId="56A3013D" w14:textId="77777777" w:rsidR="00C872A9" w:rsidRPr="000877FB" w:rsidRDefault="00C872A9" w:rsidP="00791B20">
      <w:pPr>
        <w:bidi/>
        <w:spacing w:after="0" w:line="240" w:lineRule="auto"/>
        <w:jc w:val="lowKashida"/>
        <w:rPr>
          <w:rFonts w:cstheme="minorHAnsi"/>
          <w:sz w:val="28"/>
          <w:szCs w:val="28"/>
        </w:rPr>
      </w:pPr>
      <w:r w:rsidRPr="000877FB">
        <w:rPr>
          <w:rFonts w:cs="Calibri"/>
          <w:sz w:val="28"/>
          <w:szCs w:val="28"/>
          <w:rtl/>
        </w:rPr>
        <w:t>برج بوليفارد بلازا 1 مكتب 1602، داون تاون، دبي</w:t>
      </w:r>
    </w:p>
    <w:p w14:paraId="46735EBF" w14:textId="77777777" w:rsidR="00C872A9" w:rsidRPr="007F2F4B" w:rsidRDefault="00C872A9" w:rsidP="00791B20">
      <w:pPr>
        <w:bidi/>
        <w:spacing w:after="0" w:line="240" w:lineRule="auto"/>
        <w:jc w:val="lowKashida"/>
        <w:rPr>
          <w:rFonts w:cstheme="minorHAnsi"/>
          <w:sz w:val="28"/>
          <w:szCs w:val="28"/>
          <w:rtl/>
          <w:lang w:val="en-GB"/>
        </w:rPr>
      </w:pPr>
      <w:r w:rsidRPr="000877FB">
        <w:rPr>
          <w:rFonts w:cs="Calibri"/>
          <w:sz w:val="28"/>
          <w:szCs w:val="28"/>
          <w:rtl/>
        </w:rPr>
        <w:t>الإمارات العربية المتحدة: 6868 430 4 971 +</w:t>
      </w:r>
    </w:p>
    <w:p w14:paraId="53069A34" w14:textId="77777777" w:rsidR="00C872A9" w:rsidRPr="0020115E" w:rsidRDefault="00F625CD" w:rsidP="00791B20">
      <w:pPr>
        <w:shd w:val="clear" w:color="auto" w:fill="FFFFFF"/>
        <w:bidi/>
        <w:spacing w:after="0" w:line="240" w:lineRule="auto"/>
        <w:jc w:val="lowKashida"/>
        <w:rPr>
          <w:rFonts w:eastAsia="Times New Roman" w:cstheme="minorHAnsi"/>
          <w:color w:val="222222"/>
          <w:sz w:val="28"/>
          <w:szCs w:val="28"/>
          <w:rtl/>
          <w:lang w:eastAsia="en-GB"/>
        </w:rPr>
      </w:pPr>
      <w:hyperlink r:id="rId4" w:history="1">
        <w:r w:rsidR="00C872A9" w:rsidRPr="008C2104">
          <w:rPr>
            <w:rStyle w:val="Hyperlink"/>
            <w:rFonts w:eastAsia="Times New Roman" w:cstheme="minorHAnsi"/>
            <w:sz w:val="28"/>
            <w:szCs w:val="28"/>
            <w:lang w:eastAsia="en-GB"/>
          </w:rPr>
          <w:t>info@fxgate.com</w:t>
        </w:r>
      </w:hyperlink>
      <w:r w:rsidR="00C872A9">
        <w:rPr>
          <w:rFonts w:eastAsia="Times New Roman" w:cstheme="minorHAnsi" w:hint="cs"/>
          <w:color w:val="222222"/>
          <w:sz w:val="28"/>
          <w:szCs w:val="28"/>
          <w:rtl/>
          <w:lang w:eastAsia="en-GB"/>
        </w:rPr>
        <w:t xml:space="preserve"> </w:t>
      </w:r>
    </w:p>
    <w:p w14:paraId="3F56AE68" w14:textId="77777777" w:rsidR="00C872A9" w:rsidRPr="0020115E" w:rsidRDefault="00F625CD" w:rsidP="00791B20">
      <w:pPr>
        <w:bidi/>
        <w:spacing w:after="0" w:line="240" w:lineRule="auto"/>
        <w:jc w:val="lowKashida"/>
        <w:rPr>
          <w:rFonts w:eastAsia="Times New Roman" w:cstheme="minorHAnsi"/>
          <w:sz w:val="28"/>
          <w:szCs w:val="28"/>
          <w:rtl/>
          <w:lang w:eastAsia="en-GB"/>
        </w:rPr>
      </w:pPr>
      <w:hyperlink r:id="rId5" w:history="1">
        <w:r w:rsidR="00C872A9" w:rsidRPr="0020115E">
          <w:rPr>
            <w:rStyle w:val="Hyperlink"/>
            <w:rFonts w:cstheme="minorHAnsi"/>
            <w:sz w:val="28"/>
            <w:szCs w:val="28"/>
          </w:rPr>
          <w:t>https://www.fxgate.com/</w:t>
        </w:r>
      </w:hyperlink>
    </w:p>
    <w:p w14:paraId="7B6DACBC" w14:textId="77777777" w:rsidR="00C81C74" w:rsidRDefault="00C81C74"/>
    <w:sectPr w:rsidR="00C81C74" w:rsidSect="000647C7">
      <w:pgSz w:w="12240" w:h="15840"/>
      <w:pgMar w:top="851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C7"/>
    <w:rsid w:val="000647C7"/>
    <w:rsid w:val="000950C9"/>
    <w:rsid w:val="00114D1A"/>
    <w:rsid w:val="001168D0"/>
    <w:rsid w:val="001179EE"/>
    <w:rsid w:val="00120E5C"/>
    <w:rsid w:val="00401137"/>
    <w:rsid w:val="00404178"/>
    <w:rsid w:val="004564E8"/>
    <w:rsid w:val="00546B59"/>
    <w:rsid w:val="005B6159"/>
    <w:rsid w:val="006332F9"/>
    <w:rsid w:val="00666D15"/>
    <w:rsid w:val="00677BED"/>
    <w:rsid w:val="00682462"/>
    <w:rsid w:val="0069380B"/>
    <w:rsid w:val="00791B20"/>
    <w:rsid w:val="007A403B"/>
    <w:rsid w:val="00850D33"/>
    <w:rsid w:val="00976FED"/>
    <w:rsid w:val="009A6EDB"/>
    <w:rsid w:val="00A62FB3"/>
    <w:rsid w:val="00B9586E"/>
    <w:rsid w:val="00C81C74"/>
    <w:rsid w:val="00C86D45"/>
    <w:rsid w:val="00C872A9"/>
    <w:rsid w:val="00CE64DF"/>
    <w:rsid w:val="00CF45C8"/>
    <w:rsid w:val="00DB793D"/>
    <w:rsid w:val="00DC5217"/>
    <w:rsid w:val="00F40CD3"/>
    <w:rsid w:val="00F6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4567"/>
  <w15:chartTrackingRefBased/>
  <w15:docId w15:val="{A5479E0B-7C34-4ABA-A8A3-47733F2C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7C7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F4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xgate.com/" TargetMode="External"/><Relationship Id="rId4" Type="http://schemas.openxmlformats.org/officeDocument/2006/relationships/hyperlink" Target="mailto:info@fxg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Elizabeth Rayment</cp:lastModifiedBy>
  <cp:revision>2</cp:revision>
  <dcterms:created xsi:type="dcterms:W3CDTF">2020-01-15T10:37:00Z</dcterms:created>
  <dcterms:modified xsi:type="dcterms:W3CDTF">2020-01-15T10:37:00Z</dcterms:modified>
</cp:coreProperties>
</file>