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085C3" w14:textId="77777777" w:rsidR="00896315" w:rsidRPr="00761336" w:rsidRDefault="00896315" w:rsidP="00896315">
      <w:pPr>
        <w:jc w:val="both"/>
        <w:rPr>
          <w:rFonts w:cstheme="minorHAnsi"/>
          <w:b/>
          <w:bCs/>
        </w:rPr>
      </w:pPr>
      <w:r w:rsidRPr="00761336">
        <w:rPr>
          <w:rFonts w:cstheme="minorHAnsi"/>
          <w:b/>
          <w:bCs/>
        </w:rPr>
        <w:t>FOR IMMEDIATE RELEASE</w:t>
      </w:r>
    </w:p>
    <w:p w14:paraId="79A4409D" w14:textId="69DA52A0" w:rsidR="00896315" w:rsidRDefault="00896315" w:rsidP="00896315">
      <w:pPr>
        <w:jc w:val="both"/>
        <w:rPr>
          <w:rFonts w:cstheme="minorHAnsi"/>
        </w:rPr>
      </w:pPr>
      <w:r w:rsidRPr="00761336">
        <w:rPr>
          <w:rFonts w:cstheme="minorHAnsi"/>
          <w:b/>
          <w:bCs/>
        </w:rPr>
        <w:t>Media contact:</w:t>
      </w:r>
      <w:r>
        <w:rPr>
          <w:rFonts w:cstheme="minorHAnsi"/>
          <w:b/>
          <w:bCs/>
        </w:rPr>
        <w:t xml:space="preserve"> </w:t>
      </w:r>
      <w:r w:rsidRPr="002E2677">
        <w:rPr>
          <w:rFonts w:cstheme="minorHAnsi"/>
        </w:rPr>
        <w:t>Vikesh Kausha</w:t>
      </w:r>
      <w:r>
        <w:rPr>
          <w:rFonts w:cstheme="minorHAnsi"/>
        </w:rPr>
        <w:t>l</w:t>
      </w:r>
    </w:p>
    <w:p w14:paraId="6A4E6214" w14:textId="77777777" w:rsidR="00896315" w:rsidRDefault="00896315" w:rsidP="00896315">
      <w:pPr>
        <w:jc w:val="both"/>
        <w:rPr>
          <w:rFonts w:cstheme="minorHAnsi"/>
        </w:rPr>
      </w:pPr>
      <w:hyperlink r:id="rId7" w:history="1">
        <w:r w:rsidRPr="00AC61BA">
          <w:rPr>
            <w:rStyle w:val="Hyperlink"/>
            <w:rFonts w:cstheme="minorHAnsi"/>
          </w:rPr>
          <w:t>Vikesh.Kaushal@prolifics.com</w:t>
        </w:r>
      </w:hyperlink>
      <w:r>
        <w:rPr>
          <w:rFonts w:cstheme="minorHAnsi"/>
        </w:rPr>
        <w:t xml:space="preserve"> </w:t>
      </w:r>
    </w:p>
    <w:p w14:paraId="5FCC83EE" w14:textId="4099C5B3" w:rsidR="00896315" w:rsidRPr="00846C2B" w:rsidRDefault="00896315" w:rsidP="00896315">
      <w:pPr>
        <w:jc w:val="both"/>
        <w:rPr>
          <w:rFonts w:cstheme="minorHAnsi"/>
          <w:b/>
          <w:bCs/>
          <w:highlight w:val="yellow"/>
        </w:rPr>
      </w:pPr>
      <w:r w:rsidRPr="002E2677">
        <w:rPr>
          <w:rFonts w:cstheme="minorHAnsi"/>
        </w:rPr>
        <w:t>+44 (0) 78 4505 0698</w:t>
      </w:r>
    </w:p>
    <w:p w14:paraId="076C2B49" w14:textId="77777777" w:rsidR="00896315" w:rsidRDefault="00896315" w:rsidP="00896315">
      <w:pPr>
        <w:jc w:val="center"/>
        <w:rPr>
          <w:rFonts w:cstheme="minorHAnsi"/>
          <w:b/>
          <w:bCs/>
        </w:rPr>
      </w:pPr>
    </w:p>
    <w:p w14:paraId="00B0AA03" w14:textId="77777777" w:rsidR="00896315" w:rsidRDefault="00896315" w:rsidP="00896315">
      <w:pPr>
        <w:jc w:val="center"/>
        <w:rPr>
          <w:rFonts w:cstheme="minorHAnsi"/>
          <w:b/>
          <w:bCs/>
        </w:rPr>
      </w:pPr>
    </w:p>
    <w:p w14:paraId="43EE3D9E" w14:textId="77777777" w:rsidR="00896315" w:rsidRDefault="00896315" w:rsidP="00896315">
      <w:pPr>
        <w:jc w:val="center"/>
        <w:rPr>
          <w:rFonts w:cstheme="minorHAnsi"/>
          <w:b/>
          <w:bCs/>
        </w:rPr>
      </w:pPr>
      <w:r w:rsidRPr="00846C2B">
        <w:rPr>
          <w:rFonts w:cstheme="minorHAnsi"/>
          <w:b/>
          <w:bCs/>
        </w:rPr>
        <w:t>Prolifics</w:t>
      </w:r>
      <w:r>
        <w:rPr>
          <w:rFonts w:cstheme="minorHAnsi"/>
          <w:b/>
          <w:bCs/>
        </w:rPr>
        <w:t xml:space="preserve"> </w:t>
      </w:r>
      <w:r w:rsidRPr="00846C2B">
        <w:rPr>
          <w:rFonts w:cstheme="minorHAnsi"/>
          <w:b/>
          <w:bCs/>
        </w:rPr>
        <w:t>and MANTA Join Forces</w:t>
      </w:r>
    </w:p>
    <w:p w14:paraId="25BEAF6A" w14:textId="77777777" w:rsidR="00896315" w:rsidRPr="005E64AB" w:rsidRDefault="00896315" w:rsidP="00896315">
      <w:pPr>
        <w:jc w:val="center"/>
        <w:rPr>
          <w:rFonts w:cstheme="minorHAnsi"/>
          <w:b/>
          <w:bCs/>
          <w:i/>
          <w:iCs/>
        </w:rPr>
      </w:pPr>
      <w:r w:rsidRPr="00846C2B">
        <w:rPr>
          <w:rFonts w:cstheme="minorHAnsi"/>
          <w:b/>
          <w:bCs/>
        </w:rPr>
        <w:t xml:space="preserve"> </w:t>
      </w:r>
      <w:r w:rsidRPr="005E64AB">
        <w:rPr>
          <w:rFonts w:cstheme="minorHAnsi"/>
          <w:b/>
          <w:bCs/>
          <w:i/>
          <w:iCs/>
        </w:rPr>
        <w:t>Companies form first of its kind partnership in the UK</w:t>
      </w:r>
      <w:r w:rsidRPr="005E64AB">
        <w:rPr>
          <w:rFonts w:cstheme="minorHAnsi"/>
          <w:b/>
          <w:bCs/>
          <w:i/>
          <w:iCs/>
        </w:rPr>
        <w:br/>
      </w:r>
    </w:p>
    <w:p w14:paraId="1F5C4742" w14:textId="77777777" w:rsidR="00896315" w:rsidRDefault="00896315" w:rsidP="00896315">
      <w:pPr>
        <w:spacing w:line="360" w:lineRule="auto"/>
        <w:rPr>
          <w:rFonts w:cstheme="minorHAnsi"/>
        </w:rPr>
      </w:pPr>
      <w:r>
        <w:rPr>
          <w:rFonts w:cstheme="minorHAnsi"/>
        </w:rPr>
        <w:t>LONDON</w:t>
      </w:r>
      <w:r w:rsidRPr="001C1822">
        <w:rPr>
          <w:rFonts w:cstheme="minorHAnsi"/>
        </w:rPr>
        <w:t xml:space="preserve">, </w:t>
      </w:r>
      <w:r>
        <w:rPr>
          <w:rFonts w:cstheme="minorHAnsi"/>
        </w:rPr>
        <w:t>UNITED KINGDOM</w:t>
      </w:r>
      <w:r w:rsidRPr="001C1822">
        <w:rPr>
          <w:rFonts w:cstheme="minorHAnsi"/>
        </w:rPr>
        <w:t xml:space="preserve">, </w:t>
      </w:r>
      <w:r>
        <w:rPr>
          <w:rFonts w:cstheme="minorHAnsi"/>
        </w:rPr>
        <w:t>March 11</w:t>
      </w:r>
      <w:r w:rsidRPr="001C1822">
        <w:rPr>
          <w:rFonts w:cstheme="minorHAnsi"/>
        </w:rPr>
        <w:t xml:space="preserve"> 202</w:t>
      </w:r>
      <w:r>
        <w:rPr>
          <w:rFonts w:cstheme="minorHAnsi"/>
        </w:rPr>
        <w:t>1</w:t>
      </w:r>
      <w:r w:rsidRPr="001C1822">
        <w:rPr>
          <w:rFonts w:cstheme="minorHAnsi"/>
        </w:rPr>
        <w:t xml:space="preserve"> – </w:t>
      </w:r>
      <w:bookmarkStart w:id="0" w:name="_Hlk64476316"/>
      <w:r w:rsidRPr="0014253D">
        <w:rPr>
          <w:rFonts w:cstheme="minorHAnsi"/>
        </w:rPr>
        <w:t xml:space="preserve">In a first of its kind for the UK market, </w:t>
      </w:r>
      <w:r>
        <w:rPr>
          <w:rFonts w:cstheme="minorHAnsi"/>
        </w:rPr>
        <w:t xml:space="preserve">London-based </w:t>
      </w:r>
      <w:r w:rsidRPr="0014253D">
        <w:rPr>
          <w:rFonts w:cstheme="minorHAnsi"/>
        </w:rPr>
        <w:t>Prolifics, a leader in software engineering and digital innovation</w:t>
      </w:r>
      <w:r>
        <w:rPr>
          <w:rFonts w:cstheme="minorHAnsi"/>
        </w:rPr>
        <w:t xml:space="preserve"> consulting</w:t>
      </w:r>
      <w:r w:rsidRPr="0014253D">
        <w:rPr>
          <w:rFonts w:cstheme="minorHAnsi"/>
        </w:rPr>
        <w:t>, today announced a strategic partnership with MANTA, a world-class data lineage platform provider</w:t>
      </w:r>
      <w:bookmarkEnd w:id="0"/>
      <w:r>
        <w:rPr>
          <w:rFonts w:cstheme="minorHAnsi"/>
        </w:rPr>
        <w:t>.</w:t>
      </w:r>
    </w:p>
    <w:p w14:paraId="5BC54B63" w14:textId="77777777" w:rsidR="00896315" w:rsidRDefault="00896315" w:rsidP="00896315">
      <w:pPr>
        <w:spacing w:line="360" w:lineRule="auto"/>
        <w:rPr>
          <w:rFonts w:cstheme="minorHAnsi"/>
        </w:rPr>
      </w:pPr>
    </w:p>
    <w:p w14:paraId="322668F9" w14:textId="77777777" w:rsidR="00896315" w:rsidRDefault="00896315" w:rsidP="00896315">
      <w:pPr>
        <w:spacing w:line="360" w:lineRule="auto"/>
        <w:rPr>
          <w:rFonts w:cstheme="minorHAnsi"/>
        </w:rPr>
      </w:pPr>
      <w:r w:rsidRPr="00432423">
        <w:rPr>
          <w:rFonts w:cstheme="minorHAnsi"/>
        </w:rPr>
        <w:t>MANTA’s automated lineage platform allows its users to understand how data flows and transforms throughout its journey across all systems. A complete and understandable map of all data sources, flows, transformations, and dependencies enables data users to assign context to their data, which is a gateway to developing data-driven strategies, making informed decisions, complying with data privacy regulations, and implementing overall data governance.</w:t>
      </w:r>
    </w:p>
    <w:p w14:paraId="3AE9F3D3" w14:textId="77777777" w:rsidR="00896315" w:rsidRDefault="00896315" w:rsidP="00896315">
      <w:pPr>
        <w:spacing w:line="360" w:lineRule="auto"/>
        <w:rPr>
          <w:rFonts w:cstheme="minorHAnsi"/>
        </w:rPr>
      </w:pPr>
    </w:p>
    <w:p w14:paraId="0695E291" w14:textId="77777777" w:rsidR="00896315" w:rsidRDefault="00896315" w:rsidP="00896315">
      <w:pPr>
        <w:spacing w:line="360" w:lineRule="auto"/>
        <w:rPr>
          <w:rFonts w:cstheme="minorHAnsi"/>
        </w:rPr>
      </w:pPr>
      <w:r>
        <w:rPr>
          <w:rFonts w:cstheme="minorHAnsi"/>
        </w:rPr>
        <w:t>In this partnership, MANTA’s data lineage expertise will play an important role as Prolifics helps clients with their digital transformations, such as modernizing and integrating systems, moving to the cloud, automating processes, and applying sophisticated analytics by enabling DataOps</w:t>
      </w:r>
    </w:p>
    <w:p w14:paraId="3C3BBDD8" w14:textId="77777777" w:rsidR="00896315" w:rsidRDefault="00896315" w:rsidP="00896315">
      <w:pPr>
        <w:spacing w:line="360" w:lineRule="auto"/>
        <w:rPr>
          <w:rFonts w:cstheme="minorHAnsi"/>
        </w:rPr>
      </w:pPr>
    </w:p>
    <w:p w14:paraId="3F217A71" w14:textId="77777777" w:rsidR="00896315" w:rsidRDefault="00896315" w:rsidP="00896315">
      <w:pPr>
        <w:spacing w:line="360" w:lineRule="auto"/>
        <w:rPr>
          <w:rFonts w:cstheme="minorHAnsi"/>
        </w:rPr>
      </w:pPr>
      <w:r w:rsidRPr="00943E99">
        <w:rPr>
          <w:rFonts w:cstheme="minorHAnsi"/>
        </w:rPr>
        <w:t xml:space="preserve">Frank Mulligan, </w:t>
      </w:r>
      <w:r>
        <w:rPr>
          <w:rFonts w:cstheme="minorHAnsi"/>
        </w:rPr>
        <w:t xml:space="preserve">Prolifics </w:t>
      </w:r>
      <w:r w:rsidRPr="00943E99">
        <w:rPr>
          <w:rFonts w:cstheme="minorHAnsi"/>
        </w:rPr>
        <w:t>UK general manager, said</w:t>
      </w:r>
      <w:r>
        <w:rPr>
          <w:rFonts w:cstheme="minorHAnsi"/>
        </w:rPr>
        <w:t>, “</w:t>
      </w:r>
      <w:r w:rsidRPr="00943E99">
        <w:rPr>
          <w:rFonts w:cstheme="minorHAnsi"/>
        </w:rPr>
        <w:t xml:space="preserve">Everything that’s important in today’s environment – </w:t>
      </w:r>
      <w:r>
        <w:rPr>
          <w:rFonts w:cstheme="minorHAnsi"/>
        </w:rPr>
        <w:t>like updating</w:t>
      </w:r>
      <w:r w:rsidRPr="00943E99">
        <w:rPr>
          <w:rFonts w:cstheme="minorHAnsi"/>
        </w:rPr>
        <w:t xml:space="preserve"> legacy systems, responding </w:t>
      </w:r>
      <w:r>
        <w:rPr>
          <w:rFonts w:cstheme="minorHAnsi"/>
        </w:rPr>
        <w:t xml:space="preserve">quickly </w:t>
      </w:r>
      <w:r w:rsidRPr="00943E99">
        <w:rPr>
          <w:rFonts w:cstheme="minorHAnsi"/>
        </w:rPr>
        <w:t xml:space="preserve">to changing customer demands, </w:t>
      </w:r>
      <w:r>
        <w:rPr>
          <w:rFonts w:cstheme="minorHAnsi"/>
        </w:rPr>
        <w:t xml:space="preserve">creating </w:t>
      </w:r>
      <w:r w:rsidRPr="00943E99">
        <w:rPr>
          <w:rFonts w:cstheme="minorHAnsi"/>
        </w:rPr>
        <w:t>innovati</w:t>
      </w:r>
      <w:r>
        <w:rPr>
          <w:rFonts w:cstheme="minorHAnsi"/>
        </w:rPr>
        <w:t>ve</w:t>
      </w:r>
      <w:r w:rsidRPr="00943E99">
        <w:rPr>
          <w:rFonts w:cstheme="minorHAnsi"/>
        </w:rPr>
        <w:t xml:space="preserve"> new applications – depends on </w:t>
      </w:r>
      <w:r>
        <w:rPr>
          <w:rFonts w:cstheme="minorHAnsi"/>
        </w:rPr>
        <w:t>trusted</w:t>
      </w:r>
      <w:r w:rsidRPr="00943E99">
        <w:rPr>
          <w:rFonts w:cstheme="minorHAnsi"/>
        </w:rPr>
        <w:t xml:space="preserve"> data. And what makes data </w:t>
      </w:r>
      <w:r>
        <w:rPr>
          <w:rFonts w:cstheme="minorHAnsi"/>
        </w:rPr>
        <w:t>trusted</w:t>
      </w:r>
      <w:r w:rsidRPr="00943E99">
        <w:rPr>
          <w:rFonts w:cstheme="minorHAnsi"/>
        </w:rPr>
        <w:t xml:space="preserve">? Knowing where it came from, how it’s changed and where it is now. </w:t>
      </w:r>
      <w:r>
        <w:rPr>
          <w:rFonts w:cstheme="minorHAnsi"/>
        </w:rPr>
        <w:t>That’s</w:t>
      </w:r>
      <w:r w:rsidRPr="00140203">
        <w:rPr>
          <w:rFonts w:cstheme="minorHAnsi"/>
        </w:rPr>
        <w:t xml:space="preserve"> why data lineage has become crucial in modern enterprise IT and why our partnership with MANTA is so important</w:t>
      </w:r>
      <w:r w:rsidRPr="00943E99">
        <w:rPr>
          <w:rFonts w:cstheme="minorHAnsi"/>
        </w:rPr>
        <w:t xml:space="preserve">.” </w:t>
      </w:r>
    </w:p>
    <w:p w14:paraId="5AEED94A" w14:textId="77777777" w:rsidR="00896315" w:rsidRPr="00943E99" w:rsidRDefault="00896315" w:rsidP="00896315">
      <w:pPr>
        <w:spacing w:line="360" w:lineRule="auto"/>
        <w:rPr>
          <w:rFonts w:cstheme="minorHAnsi"/>
          <w:b/>
          <w:bCs/>
        </w:rPr>
      </w:pPr>
    </w:p>
    <w:p w14:paraId="02630983" w14:textId="77777777" w:rsidR="00896315" w:rsidRPr="00F12E07" w:rsidRDefault="00896315" w:rsidP="00896315">
      <w:pPr>
        <w:spacing w:line="360" w:lineRule="auto"/>
        <w:rPr>
          <w:rFonts w:cstheme="minorHAnsi"/>
        </w:rPr>
      </w:pPr>
      <w:r w:rsidRPr="00896315">
        <w:rPr>
          <w:rFonts w:cstheme="minorHAnsi"/>
        </w:rPr>
        <w:t>Tomas Kratky, MANTA’s CEO, said</w:t>
      </w:r>
      <w:r w:rsidRPr="00F12E07">
        <w:rPr>
          <w:rFonts w:cstheme="minorHAnsi"/>
        </w:rPr>
        <w:t>, “</w:t>
      </w:r>
      <w:r w:rsidRPr="00753521">
        <w:rPr>
          <w:rFonts w:cstheme="minorHAnsi"/>
        </w:rPr>
        <w:t>Data environments are getting more complex every day, which makes them hard to navigate, and prevents users from seizing their data</w:t>
      </w:r>
      <w:r>
        <w:rPr>
          <w:rFonts w:cstheme="minorHAnsi"/>
        </w:rPr>
        <w:t>.</w:t>
      </w:r>
      <w:r w:rsidRPr="00753521">
        <w:rPr>
          <w:rFonts w:cstheme="minorHAnsi"/>
        </w:rPr>
        <w:t xml:space="preserve"> The partnership with Prolifics is an important step forward for MANTA in further developing the European data management market. Our solutions ensure high-quality, trustworthy, accessible data, giving Prolifics’ clients peace of mind as </w:t>
      </w:r>
      <w:r w:rsidRPr="00753521">
        <w:rPr>
          <w:rFonts w:cstheme="minorHAnsi"/>
        </w:rPr>
        <w:lastRenderedPageBreak/>
        <w:t>they continue with their digital transformation journeys, helping data users take control over their data pipelines with automated lineage discovery, so they can become truly data-driven businesses.</w:t>
      </w:r>
      <w:r>
        <w:rPr>
          <w:rFonts w:cstheme="minorHAnsi"/>
        </w:rPr>
        <w:t xml:space="preserve">” </w:t>
      </w:r>
    </w:p>
    <w:p w14:paraId="2C708C81" w14:textId="77777777" w:rsidR="00896315" w:rsidRDefault="00896315" w:rsidP="00896315">
      <w:pPr>
        <w:spacing w:line="360" w:lineRule="auto"/>
        <w:rPr>
          <w:rFonts w:cstheme="minorHAnsi"/>
        </w:rPr>
      </w:pPr>
      <w:r w:rsidRPr="00A139D4">
        <w:rPr>
          <w:rFonts w:cstheme="minorHAnsi"/>
        </w:rPr>
        <w:t>Prolifics</w:t>
      </w:r>
      <w:r>
        <w:rPr>
          <w:rFonts w:cstheme="minorHAnsi"/>
        </w:rPr>
        <w:t xml:space="preserve"> UK</w:t>
      </w:r>
      <w:r w:rsidRPr="00A139D4">
        <w:rPr>
          <w:rFonts w:cstheme="minorHAnsi"/>
        </w:rPr>
        <w:t xml:space="preserve"> and MANTA will be announcing a partnership kick-off event in upcoming weeks.</w:t>
      </w:r>
    </w:p>
    <w:p w14:paraId="514A7CA1" w14:textId="77777777" w:rsidR="00896315" w:rsidRDefault="00896315" w:rsidP="00896315">
      <w:pPr>
        <w:spacing w:line="360" w:lineRule="auto"/>
        <w:rPr>
          <w:rFonts w:cstheme="minorHAnsi"/>
        </w:rPr>
      </w:pPr>
    </w:p>
    <w:p w14:paraId="74CB0741" w14:textId="77777777" w:rsidR="00896315" w:rsidRDefault="00896315" w:rsidP="00896315">
      <w:pPr>
        <w:spacing w:line="360" w:lineRule="auto"/>
        <w:rPr>
          <w:rStyle w:val="Hyperlink"/>
          <w:rFonts w:cstheme="minorHAnsi"/>
        </w:rPr>
      </w:pPr>
      <w:r w:rsidRPr="0025442E">
        <w:rPr>
          <w:rFonts w:cstheme="minorHAnsi"/>
          <w:b/>
          <w:bCs/>
        </w:rPr>
        <w:t>About MANTA</w:t>
      </w:r>
      <w:r>
        <w:rPr>
          <w:rFonts w:cstheme="minorHAnsi"/>
        </w:rPr>
        <w:br/>
      </w:r>
      <w:r w:rsidRPr="004E0812">
        <w:rPr>
          <w:rFonts w:cstheme="minorHAnsi"/>
        </w:rPr>
        <w:t xml:space="preserve">MANTA is </w:t>
      </w:r>
      <w:bookmarkStart w:id="1" w:name="_Hlk64461447"/>
      <w:r w:rsidRPr="004E0812">
        <w:rPr>
          <w:rFonts w:cstheme="minorHAnsi"/>
        </w:rPr>
        <w:t xml:space="preserve">a world-class data lineage platform </w:t>
      </w:r>
      <w:bookmarkEnd w:id="1"/>
      <w:r w:rsidRPr="004E0812">
        <w:rPr>
          <w:rFonts w:cstheme="minorHAnsi"/>
        </w:rPr>
        <w:t>that automatically scans your data environment to build a powerful map of all data flows and deliver it through a native UI and other channels to both technical and non-technical users. With MANTA, everyone gets full visibility and control of their data pipeline.</w:t>
      </w:r>
      <w:r>
        <w:rPr>
          <w:rFonts w:cstheme="minorHAnsi"/>
        </w:rPr>
        <w:t xml:space="preserve"> Visit </w:t>
      </w:r>
      <w:hyperlink r:id="rId8" w:history="1">
        <w:r w:rsidRPr="00B72E13">
          <w:rPr>
            <w:rStyle w:val="Hyperlink"/>
            <w:rFonts w:cstheme="minorHAnsi"/>
          </w:rPr>
          <w:t>getmanta.com</w:t>
        </w:r>
      </w:hyperlink>
    </w:p>
    <w:p w14:paraId="319C19A9" w14:textId="77777777" w:rsidR="00896315" w:rsidRDefault="00896315" w:rsidP="00896315">
      <w:pPr>
        <w:spacing w:line="360" w:lineRule="auto"/>
        <w:rPr>
          <w:rFonts w:cstheme="minorHAnsi"/>
        </w:rPr>
      </w:pPr>
    </w:p>
    <w:p w14:paraId="2BE24A04" w14:textId="77777777" w:rsidR="00896315" w:rsidRPr="00EC639F" w:rsidRDefault="00896315" w:rsidP="00896315">
      <w:pPr>
        <w:spacing w:line="360" w:lineRule="auto"/>
        <w:rPr>
          <w:rFonts w:cstheme="minorHAnsi"/>
          <w:b/>
          <w:bCs/>
        </w:rPr>
      </w:pPr>
      <w:r w:rsidRPr="00EC639F">
        <w:rPr>
          <w:rFonts w:cstheme="minorHAnsi"/>
          <w:b/>
          <w:bCs/>
        </w:rPr>
        <w:t>About Prolifics UK</w:t>
      </w:r>
    </w:p>
    <w:p w14:paraId="233E499B" w14:textId="77777777" w:rsidR="00896315" w:rsidRDefault="00896315" w:rsidP="00896315">
      <w:pPr>
        <w:spacing w:line="360" w:lineRule="auto"/>
        <w:rPr>
          <w:rFonts w:cstheme="minorHAnsi"/>
        </w:rPr>
      </w:pPr>
      <w:r w:rsidRPr="00EC639F">
        <w:rPr>
          <w:rFonts w:cstheme="minorHAnsi"/>
        </w:rPr>
        <w:t xml:space="preserve">At Prolifics UK, we help organisations excel in digital innovation. We’re a bespoke systems integrator with deep software engineering expertise and we serve as a trusted adviser to many leading UK businesses in many different industries. Our architects and engineers unlock the value of data through APIs, integration, data transformation and Cloud-Native development. Prolifics Testing is a consultancy offering software testing services and industry-accredited software testing training courses. Both Prolifics UK and Prolifics Testing are part of Prolifics global. Visit </w:t>
      </w:r>
      <w:hyperlink r:id="rId9" w:history="1">
        <w:r w:rsidRPr="00DA1D38">
          <w:rPr>
            <w:rStyle w:val="Hyperlink"/>
            <w:rFonts w:cstheme="minorHAnsi"/>
          </w:rPr>
          <w:t>prolifics.co.uk</w:t>
        </w:r>
      </w:hyperlink>
      <w:r>
        <w:rPr>
          <w:rFonts w:cstheme="minorHAnsi"/>
        </w:rPr>
        <w:t>.</w:t>
      </w:r>
    </w:p>
    <w:p w14:paraId="60679449" w14:textId="77777777" w:rsidR="00896315" w:rsidRPr="00EC639F" w:rsidRDefault="00896315" w:rsidP="00896315">
      <w:pPr>
        <w:spacing w:line="360" w:lineRule="auto"/>
        <w:rPr>
          <w:rFonts w:cstheme="minorHAnsi"/>
        </w:rPr>
      </w:pPr>
    </w:p>
    <w:p w14:paraId="6DF0C494" w14:textId="77777777" w:rsidR="00816D2F" w:rsidRPr="00A64389" w:rsidRDefault="00816D2F" w:rsidP="00816D2F">
      <w:pPr>
        <w:jc w:val="center"/>
      </w:pPr>
      <w:r w:rsidRPr="002838BB">
        <w:t># # #</w:t>
      </w:r>
    </w:p>
    <w:p w14:paraId="48B25395" w14:textId="77777777" w:rsidR="00816D2F" w:rsidRDefault="00816D2F" w:rsidP="00816D2F"/>
    <w:p w14:paraId="7C3D51AB" w14:textId="77777777" w:rsidR="00816D2F" w:rsidRDefault="00816D2F" w:rsidP="00816D2F"/>
    <w:p w14:paraId="57730574" w14:textId="77777777" w:rsidR="00816D2F" w:rsidRDefault="00816D2F" w:rsidP="00816D2F"/>
    <w:p w14:paraId="72A5288D" w14:textId="77777777" w:rsidR="00816D2F" w:rsidRDefault="00816D2F" w:rsidP="00816D2F"/>
    <w:p w14:paraId="26AFECCB" w14:textId="0617ACA2" w:rsidR="00D42AFB" w:rsidRPr="00816D2F" w:rsidRDefault="00D42AFB" w:rsidP="00816D2F">
      <w:bookmarkStart w:id="2" w:name="_GoBack"/>
      <w:bookmarkEnd w:id="2"/>
    </w:p>
    <w:sectPr w:rsidR="00D42AFB" w:rsidRPr="00816D2F" w:rsidSect="00816D2F">
      <w:headerReference w:type="default" r:id="rId10"/>
      <w:footerReference w:type="default" r:id="rId11"/>
      <w:pgSz w:w="12240" w:h="15840"/>
      <w:pgMar w:top="216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7DC4A" w14:textId="77777777" w:rsidR="008119B2" w:rsidRDefault="008119B2" w:rsidP="00C552DA">
      <w:r>
        <w:separator/>
      </w:r>
    </w:p>
  </w:endnote>
  <w:endnote w:type="continuationSeparator" w:id="0">
    <w:p w14:paraId="796291D5" w14:textId="77777777" w:rsidR="008119B2" w:rsidRDefault="008119B2" w:rsidP="00C5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62A85" w14:textId="436C0711" w:rsidR="00816D2F" w:rsidRDefault="00816D2F" w:rsidP="00C552DA">
    <w:pPr>
      <w:pStyle w:val="Footer"/>
    </w:pPr>
  </w:p>
  <w:p w14:paraId="423BD91B" w14:textId="357F58AF" w:rsidR="00C552DA" w:rsidRDefault="002D2B6C" w:rsidP="00C552DA">
    <w:pPr>
      <w:pStyle w:val="Footer"/>
    </w:pPr>
    <w:r>
      <w:t xml:space="preserve">   </w:t>
    </w:r>
  </w:p>
  <w:p w14:paraId="5F03B2CB" w14:textId="094B1944" w:rsidR="002D2B6C" w:rsidRPr="00C552DA" w:rsidRDefault="00816D2F" w:rsidP="00C552DA">
    <w:pPr>
      <w:pStyle w:val="Footer"/>
    </w:pPr>
    <w:r>
      <w:rPr>
        <w:noProof/>
      </w:rPr>
      <mc:AlternateContent>
        <mc:Choice Requires="wps">
          <w:drawing>
            <wp:inline distT="0" distB="0" distL="0" distR="0" wp14:anchorId="2114E8B2" wp14:editId="3A2FC7D6">
              <wp:extent cx="5873750" cy="57150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571500"/>
                      </a:xfrm>
                      <a:prstGeom prst="rect">
                        <a:avLst/>
                      </a:prstGeom>
                      <a:solidFill>
                        <a:srgbClr val="FFFFFF"/>
                      </a:solidFill>
                      <a:ln w="9525">
                        <a:noFill/>
                        <a:miter lim="800000"/>
                        <a:headEnd/>
                        <a:tailEnd/>
                      </a:ln>
                    </wps:spPr>
                    <wps:txbx>
                      <w:txbxContent>
                        <w:p w14:paraId="47729B83" w14:textId="18C862F3" w:rsidR="00816D2F" w:rsidRPr="002D2B6C" w:rsidRDefault="00816D2F" w:rsidP="00816D2F">
                          <w:pPr>
                            <w:pStyle w:val="Footer"/>
                            <w:rPr>
                              <w:rFonts w:ascii="Lato" w:hAnsi="Lato"/>
                              <w:b/>
                              <w:sz w:val="18"/>
                              <w:szCs w:val="18"/>
                            </w:rPr>
                          </w:pPr>
                          <w:r>
                            <w:rPr>
                              <w:rFonts w:ascii="Lato" w:hAnsi="Lato"/>
                              <w:b/>
                              <w:sz w:val="18"/>
                              <w:szCs w:val="18"/>
                            </w:rPr>
                            <w:t xml:space="preserve">Prolifics </w:t>
                          </w:r>
                          <w:r w:rsidR="000D2D25">
                            <w:rPr>
                              <w:rFonts w:ascii="Lato" w:hAnsi="Lato"/>
                              <w:b/>
                              <w:sz w:val="18"/>
                              <w:szCs w:val="18"/>
                            </w:rPr>
                            <w:t>UK</w:t>
                          </w:r>
                          <w:r w:rsidRPr="002D2B6C">
                            <w:rPr>
                              <w:rFonts w:ascii="Lato" w:hAnsi="Lato"/>
                              <w:b/>
                              <w:sz w:val="18"/>
                              <w:szCs w:val="18"/>
                            </w:rPr>
                            <w:t xml:space="preserve"> Headquarters</w:t>
                          </w:r>
                        </w:p>
                        <w:p w14:paraId="12C4C809" w14:textId="75A5DA28" w:rsidR="00816D2F" w:rsidRDefault="000D2D25" w:rsidP="00816D2F">
                          <w:pPr>
                            <w:pStyle w:val="Footer"/>
                            <w:rPr>
                              <w:rFonts w:ascii="Lato" w:hAnsi="Lato"/>
                              <w:sz w:val="18"/>
                              <w:szCs w:val="18"/>
                            </w:rPr>
                          </w:pPr>
                          <w:r>
                            <w:rPr>
                              <w:rFonts w:ascii="Lato" w:hAnsi="Lato"/>
                              <w:sz w:val="18"/>
                              <w:szCs w:val="18"/>
                            </w:rPr>
                            <w:t>1 Fore StAve</w:t>
                          </w:r>
                          <w:r w:rsidR="00816D2F" w:rsidRPr="00C552DA">
                            <w:rPr>
                              <w:rFonts w:ascii="Lato" w:hAnsi="Lato"/>
                              <w:sz w:val="18"/>
                              <w:szCs w:val="18"/>
                            </w:rPr>
                            <w:t xml:space="preserve"> </w:t>
                          </w:r>
                          <w:r w:rsidR="00816D2F">
                            <w:rPr>
                              <w:rFonts w:ascii="Lato" w:hAnsi="Lato"/>
                              <w:sz w:val="18"/>
                              <w:szCs w:val="18"/>
                            </w:rPr>
                            <w:t xml:space="preserve">| </w:t>
                          </w:r>
                          <w:r>
                            <w:rPr>
                              <w:rFonts w:ascii="Lato" w:hAnsi="Lato"/>
                              <w:sz w:val="18"/>
                              <w:szCs w:val="18"/>
                            </w:rPr>
                            <w:t>Barbican London | EC2Y 5EJ</w:t>
                          </w:r>
                          <w:r w:rsidR="00816D2F" w:rsidRPr="00C552DA">
                            <w:rPr>
                              <w:rFonts w:ascii="Lato" w:hAnsi="Lato"/>
                              <w:sz w:val="18"/>
                              <w:szCs w:val="18"/>
                            </w:rPr>
                            <w:t xml:space="preserve">, </w:t>
                          </w:r>
                          <w:r>
                            <w:rPr>
                              <w:rFonts w:ascii="Lato" w:hAnsi="Lato"/>
                              <w:sz w:val="18"/>
                              <w:szCs w:val="18"/>
                            </w:rPr>
                            <w:t>United Kingdom</w:t>
                          </w:r>
                          <w:r w:rsidR="00816D2F" w:rsidRPr="00C552DA">
                            <w:rPr>
                              <w:rFonts w:ascii="Lato" w:hAnsi="Lato"/>
                              <w:sz w:val="18"/>
                              <w:szCs w:val="18"/>
                            </w:rPr>
                            <w:t xml:space="preserve"> </w:t>
                          </w:r>
                          <w:r w:rsidR="00816D2F">
                            <w:rPr>
                              <w:rFonts w:ascii="Lato" w:hAnsi="Lato"/>
                              <w:sz w:val="18"/>
                              <w:szCs w:val="18"/>
                            </w:rPr>
                            <w:t xml:space="preserve">| </w:t>
                          </w:r>
                          <w:r>
                            <w:rPr>
                              <w:rFonts w:ascii="Lato" w:hAnsi="Lato"/>
                              <w:sz w:val="18"/>
                              <w:szCs w:val="18"/>
                            </w:rPr>
                            <w:t>+44 20 7100 8666</w:t>
                          </w:r>
                          <w:r w:rsidR="00816D2F" w:rsidRPr="00C552DA">
                            <w:rPr>
                              <w:rFonts w:ascii="Lato" w:hAnsi="Lato"/>
                              <w:sz w:val="18"/>
                              <w:szCs w:val="18"/>
                            </w:rPr>
                            <w:t xml:space="preserve"> </w:t>
                          </w:r>
                          <w:r w:rsidR="00816D2F">
                            <w:rPr>
                              <w:rFonts w:ascii="Lato" w:hAnsi="Lato"/>
                              <w:sz w:val="18"/>
                              <w:szCs w:val="18"/>
                            </w:rPr>
                            <w:t xml:space="preserve">| </w:t>
                          </w:r>
                          <w:hyperlink r:id="rId1" w:history="1">
                            <w:r w:rsidR="00816D2F" w:rsidRPr="00816D2F">
                              <w:rPr>
                                <w:rStyle w:val="Hyperlink"/>
                                <w:rFonts w:ascii="Lato" w:hAnsi="Lato"/>
                                <w:sz w:val="18"/>
                                <w:szCs w:val="18"/>
                              </w:rPr>
                              <w:t>prolifics.co</w:t>
                            </w:r>
                            <w:r>
                              <w:rPr>
                                <w:rStyle w:val="Hyperlink"/>
                                <w:rFonts w:ascii="Lato" w:hAnsi="Lato"/>
                                <w:sz w:val="18"/>
                                <w:szCs w:val="18"/>
                              </w:rPr>
                              <w:t>.uk</w:t>
                            </w:r>
                          </w:hyperlink>
                        </w:p>
                        <w:p w14:paraId="223AB3C6" w14:textId="77777777" w:rsidR="00816D2F" w:rsidRDefault="00816D2F" w:rsidP="00816D2F">
                          <w:r>
                            <w:t>Prolifics has multiple locations in the United States, Canada, India, England and Germany.</w:t>
                          </w:r>
                        </w:p>
                        <w:p w14:paraId="410F76BD" w14:textId="77777777" w:rsidR="00816D2F" w:rsidRDefault="00816D2F" w:rsidP="00816D2F">
                          <w:pPr>
                            <w:pStyle w:val="Footer"/>
                          </w:pPr>
                        </w:p>
                      </w:txbxContent>
                    </wps:txbx>
                    <wps:bodyPr rot="0" vert="horz" wrap="square" lIns="91440" tIns="45720" rIns="91440" bIns="45720" anchor="t" anchorCtr="0">
                      <a:noAutofit/>
                    </wps:bodyPr>
                  </wps:wsp>
                </a:graphicData>
              </a:graphic>
            </wp:inline>
          </w:drawing>
        </mc:Choice>
        <mc:Fallback>
          <w:pict>
            <v:shapetype w14:anchorId="2114E8B2" id="_x0000_t202" coordsize="21600,21600" o:spt="202" path="m,l,21600r21600,l21600,xe">
              <v:stroke joinstyle="miter"/>
              <v:path gradientshapeok="t" o:connecttype="rect"/>
            </v:shapetype>
            <v:shape id="Text Box 2" o:spid="_x0000_s1026" type="#_x0000_t202" style="width:46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" stroked="f">
              <v:textbox>
                <w:txbxContent>
                  <w:p w14:paraId="47729B83" w14:textId="18C862F3" w:rsidR="00816D2F" w:rsidRPr="002D2B6C" w:rsidRDefault="00816D2F" w:rsidP="00816D2F">
                    <w:pPr>
                      <w:pStyle w:val="Footer"/>
                      <w:rPr>
                        <w:rFonts w:ascii="Lato" w:hAnsi="Lato"/>
                        <w:b/>
                        <w:sz w:val="18"/>
                        <w:szCs w:val="18"/>
                      </w:rPr>
                    </w:pPr>
                    <w:r>
                      <w:rPr>
                        <w:rFonts w:ascii="Lato" w:hAnsi="Lato"/>
                        <w:b/>
                        <w:sz w:val="18"/>
                        <w:szCs w:val="18"/>
                      </w:rPr>
                      <w:t xml:space="preserve">Prolifics </w:t>
                    </w:r>
                    <w:r w:rsidR="000D2D25">
                      <w:rPr>
                        <w:rFonts w:ascii="Lato" w:hAnsi="Lato"/>
                        <w:b/>
                        <w:sz w:val="18"/>
                        <w:szCs w:val="18"/>
                      </w:rPr>
                      <w:t>UK</w:t>
                    </w:r>
                    <w:r w:rsidRPr="002D2B6C">
                      <w:rPr>
                        <w:rFonts w:ascii="Lato" w:hAnsi="Lato"/>
                        <w:b/>
                        <w:sz w:val="18"/>
                        <w:szCs w:val="18"/>
                      </w:rPr>
                      <w:t xml:space="preserve"> Headquarters</w:t>
                    </w:r>
                  </w:p>
                  <w:p w14:paraId="12C4C809" w14:textId="75A5DA28" w:rsidR="00816D2F" w:rsidRDefault="000D2D25" w:rsidP="00816D2F">
                    <w:pPr>
                      <w:pStyle w:val="Footer"/>
                      <w:rPr>
                        <w:rFonts w:ascii="Lato" w:hAnsi="Lato"/>
                        <w:sz w:val="18"/>
                        <w:szCs w:val="18"/>
                      </w:rPr>
                    </w:pPr>
                    <w:r>
                      <w:rPr>
                        <w:rFonts w:ascii="Lato" w:hAnsi="Lato"/>
                        <w:sz w:val="18"/>
                        <w:szCs w:val="18"/>
                      </w:rPr>
                      <w:t>1 Fore StAve</w:t>
                    </w:r>
                    <w:r w:rsidR="00816D2F" w:rsidRPr="00C552DA">
                      <w:rPr>
                        <w:rFonts w:ascii="Lato" w:hAnsi="Lato"/>
                        <w:sz w:val="18"/>
                        <w:szCs w:val="18"/>
                      </w:rPr>
                      <w:t xml:space="preserve"> </w:t>
                    </w:r>
                    <w:r w:rsidR="00816D2F">
                      <w:rPr>
                        <w:rFonts w:ascii="Lato" w:hAnsi="Lato"/>
                        <w:sz w:val="18"/>
                        <w:szCs w:val="18"/>
                      </w:rPr>
                      <w:t xml:space="preserve">| </w:t>
                    </w:r>
                    <w:r>
                      <w:rPr>
                        <w:rFonts w:ascii="Lato" w:hAnsi="Lato"/>
                        <w:sz w:val="18"/>
                        <w:szCs w:val="18"/>
                      </w:rPr>
                      <w:t>Barbican London | EC2Y 5EJ</w:t>
                    </w:r>
                    <w:r w:rsidR="00816D2F" w:rsidRPr="00C552DA">
                      <w:rPr>
                        <w:rFonts w:ascii="Lato" w:hAnsi="Lato"/>
                        <w:sz w:val="18"/>
                        <w:szCs w:val="18"/>
                      </w:rPr>
                      <w:t xml:space="preserve">, </w:t>
                    </w:r>
                    <w:r>
                      <w:rPr>
                        <w:rFonts w:ascii="Lato" w:hAnsi="Lato"/>
                        <w:sz w:val="18"/>
                        <w:szCs w:val="18"/>
                      </w:rPr>
                      <w:t>United Kingdom</w:t>
                    </w:r>
                    <w:r w:rsidR="00816D2F" w:rsidRPr="00C552DA">
                      <w:rPr>
                        <w:rFonts w:ascii="Lato" w:hAnsi="Lato"/>
                        <w:sz w:val="18"/>
                        <w:szCs w:val="18"/>
                      </w:rPr>
                      <w:t xml:space="preserve"> </w:t>
                    </w:r>
                    <w:r w:rsidR="00816D2F">
                      <w:rPr>
                        <w:rFonts w:ascii="Lato" w:hAnsi="Lato"/>
                        <w:sz w:val="18"/>
                        <w:szCs w:val="18"/>
                      </w:rPr>
                      <w:t xml:space="preserve">| </w:t>
                    </w:r>
                    <w:r>
                      <w:rPr>
                        <w:rFonts w:ascii="Lato" w:hAnsi="Lato"/>
                        <w:sz w:val="18"/>
                        <w:szCs w:val="18"/>
                      </w:rPr>
                      <w:t>+44 20 7100 8666</w:t>
                    </w:r>
                    <w:r w:rsidR="00816D2F" w:rsidRPr="00C552DA">
                      <w:rPr>
                        <w:rFonts w:ascii="Lato" w:hAnsi="Lato"/>
                        <w:sz w:val="18"/>
                        <w:szCs w:val="18"/>
                      </w:rPr>
                      <w:t xml:space="preserve"> </w:t>
                    </w:r>
                    <w:r w:rsidR="00816D2F">
                      <w:rPr>
                        <w:rFonts w:ascii="Lato" w:hAnsi="Lato"/>
                        <w:sz w:val="18"/>
                        <w:szCs w:val="18"/>
                      </w:rPr>
                      <w:t xml:space="preserve">| </w:t>
                    </w:r>
                    <w:hyperlink r:id="rId2" w:history="1">
                      <w:r w:rsidR="00816D2F" w:rsidRPr="00816D2F">
                        <w:rPr>
                          <w:rStyle w:val="Hyperlink"/>
                          <w:rFonts w:ascii="Lato" w:hAnsi="Lato"/>
                          <w:sz w:val="18"/>
                          <w:szCs w:val="18"/>
                        </w:rPr>
                        <w:t>prolifics.co</w:t>
                      </w:r>
                      <w:r>
                        <w:rPr>
                          <w:rStyle w:val="Hyperlink"/>
                          <w:rFonts w:ascii="Lato" w:hAnsi="Lato"/>
                          <w:sz w:val="18"/>
                          <w:szCs w:val="18"/>
                        </w:rPr>
                        <w:t>.uk</w:t>
                      </w:r>
                    </w:hyperlink>
                  </w:p>
                  <w:p w14:paraId="223AB3C6" w14:textId="77777777" w:rsidR="00816D2F" w:rsidRDefault="00816D2F" w:rsidP="00816D2F">
                    <w:r>
                      <w:t>Prolifics has multiple locations in the United States, Canada, India, England and Germany.</w:t>
                    </w:r>
                  </w:p>
                  <w:p w14:paraId="410F76BD" w14:textId="77777777" w:rsidR="00816D2F" w:rsidRDefault="00816D2F" w:rsidP="00816D2F">
                    <w:pPr>
                      <w:pStyle w:val="Footer"/>
                    </w:pP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512A7" w14:textId="77777777" w:rsidR="008119B2" w:rsidRDefault="008119B2" w:rsidP="00C552DA">
      <w:r>
        <w:separator/>
      </w:r>
    </w:p>
  </w:footnote>
  <w:footnote w:type="continuationSeparator" w:id="0">
    <w:p w14:paraId="763792D5" w14:textId="77777777" w:rsidR="008119B2" w:rsidRDefault="008119B2" w:rsidP="00C55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DAC08" w14:textId="7B4EF48C" w:rsidR="00C552DA" w:rsidRDefault="00C552DA">
    <w:pPr>
      <w:pStyle w:val="Header"/>
    </w:pPr>
    <w:r>
      <w:rPr>
        <w:noProof/>
      </w:rPr>
      <w:drawing>
        <wp:inline distT="0" distB="0" distL="0" distR="0" wp14:anchorId="515094D2" wp14:editId="6D6362B5">
          <wp:extent cx="1536895" cy="232833"/>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lifics-logo-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063" cy="246342"/>
                  </a:xfrm>
                  <a:prstGeom prst="rect">
                    <a:avLst/>
                  </a:prstGeom>
                </pic:spPr>
              </pic:pic>
            </a:graphicData>
          </a:graphic>
        </wp:inline>
      </w:drawing>
    </w:r>
  </w:p>
  <w:p w14:paraId="62DFD9EB" w14:textId="06B2751D" w:rsidR="00C552DA" w:rsidRPr="00C552DA" w:rsidRDefault="00C552DA">
    <w:pPr>
      <w:pStyle w:val="Header"/>
      <w:rPr>
        <w:rFonts w:ascii="Lato" w:hAnsi="Lato"/>
        <w:sz w:val="18"/>
        <w:szCs w:val="18"/>
      </w:rPr>
    </w:pPr>
    <w:r w:rsidRPr="00C552DA">
      <w:rPr>
        <w:rFonts w:ascii="Lato" w:hAnsi="Lato"/>
        <w:sz w:val="18"/>
        <w:szCs w:val="18"/>
      </w:rPr>
      <w:t xml:space="preserve">              Vision to Value. </w:t>
    </w:r>
    <w:r w:rsidRPr="00C552DA">
      <w:rPr>
        <w:rFonts w:ascii="Lato" w:hAnsi="Lato"/>
        <w:i/>
        <w:sz w:val="18"/>
        <w:szCs w:val="18"/>
      </w:rPr>
      <w:t>Faster</w:t>
    </w:r>
    <w:r w:rsidRPr="00C552DA">
      <w:rPr>
        <w:rFonts w:ascii="Lato" w:hAnsi="Lato"/>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DD"/>
    <w:rsid w:val="000039C2"/>
    <w:rsid w:val="0001302A"/>
    <w:rsid w:val="00030419"/>
    <w:rsid w:val="0003691A"/>
    <w:rsid w:val="00047AA9"/>
    <w:rsid w:val="000831DD"/>
    <w:rsid w:val="000863FD"/>
    <w:rsid w:val="000948E5"/>
    <w:rsid w:val="000979D4"/>
    <w:rsid w:val="00097AB2"/>
    <w:rsid w:val="000A4FCC"/>
    <w:rsid w:val="000B0802"/>
    <w:rsid w:val="000B4975"/>
    <w:rsid w:val="000B590D"/>
    <w:rsid w:val="000C580C"/>
    <w:rsid w:val="000D2D25"/>
    <w:rsid w:val="000E18BF"/>
    <w:rsid w:val="000E1B2C"/>
    <w:rsid w:val="000F6E60"/>
    <w:rsid w:val="0011795A"/>
    <w:rsid w:val="00132183"/>
    <w:rsid w:val="001358F5"/>
    <w:rsid w:val="00137A95"/>
    <w:rsid w:val="001453FC"/>
    <w:rsid w:val="001546A0"/>
    <w:rsid w:val="0015472B"/>
    <w:rsid w:val="00164EC0"/>
    <w:rsid w:val="0016765D"/>
    <w:rsid w:val="001704EB"/>
    <w:rsid w:val="00182457"/>
    <w:rsid w:val="00195063"/>
    <w:rsid w:val="001A24B6"/>
    <w:rsid w:val="001B22EA"/>
    <w:rsid w:val="001B4026"/>
    <w:rsid w:val="001B792F"/>
    <w:rsid w:val="001C1207"/>
    <w:rsid w:val="001D213B"/>
    <w:rsid w:val="001F4548"/>
    <w:rsid w:val="00205672"/>
    <w:rsid w:val="0021344A"/>
    <w:rsid w:val="00237FD5"/>
    <w:rsid w:val="00240A4C"/>
    <w:rsid w:val="00252854"/>
    <w:rsid w:val="002548CB"/>
    <w:rsid w:val="002807D2"/>
    <w:rsid w:val="00285402"/>
    <w:rsid w:val="00295606"/>
    <w:rsid w:val="002B41BA"/>
    <w:rsid w:val="002D2B6C"/>
    <w:rsid w:val="00302C1E"/>
    <w:rsid w:val="00307B2F"/>
    <w:rsid w:val="003211B2"/>
    <w:rsid w:val="003309F3"/>
    <w:rsid w:val="00330CD7"/>
    <w:rsid w:val="00345FC6"/>
    <w:rsid w:val="00346288"/>
    <w:rsid w:val="003521F5"/>
    <w:rsid w:val="0035558F"/>
    <w:rsid w:val="003556F3"/>
    <w:rsid w:val="003A23B9"/>
    <w:rsid w:val="003A2C03"/>
    <w:rsid w:val="003A5861"/>
    <w:rsid w:val="003B27E0"/>
    <w:rsid w:val="003B5EE2"/>
    <w:rsid w:val="003C7C5B"/>
    <w:rsid w:val="003D38BF"/>
    <w:rsid w:val="003F600D"/>
    <w:rsid w:val="0041717B"/>
    <w:rsid w:val="004373E2"/>
    <w:rsid w:val="00442DAD"/>
    <w:rsid w:val="004538FF"/>
    <w:rsid w:val="004562D2"/>
    <w:rsid w:val="00466547"/>
    <w:rsid w:val="004762F8"/>
    <w:rsid w:val="00480578"/>
    <w:rsid w:val="00497A73"/>
    <w:rsid w:val="004A0CA7"/>
    <w:rsid w:val="004B7D4E"/>
    <w:rsid w:val="004D2E3C"/>
    <w:rsid w:val="004F5951"/>
    <w:rsid w:val="004F5D56"/>
    <w:rsid w:val="00500317"/>
    <w:rsid w:val="00506B34"/>
    <w:rsid w:val="00510222"/>
    <w:rsid w:val="00522C39"/>
    <w:rsid w:val="00526601"/>
    <w:rsid w:val="005272B8"/>
    <w:rsid w:val="00575115"/>
    <w:rsid w:val="005751BC"/>
    <w:rsid w:val="0058573C"/>
    <w:rsid w:val="005C41AA"/>
    <w:rsid w:val="005C476D"/>
    <w:rsid w:val="005C4B90"/>
    <w:rsid w:val="005D0DC3"/>
    <w:rsid w:val="005F04EA"/>
    <w:rsid w:val="005F74F8"/>
    <w:rsid w:val="00603944"/>
    <w:rsid w:val="006148D6"/>
    <w:rsid w:val="00634127"/>
    <w:rsid w:val="006434CE"/>
    <w:rsid w:val="00646279"/>
    <w:rsid w:val="006517A0"/>
    <w:rsid w:val="00697462"/>
    <w:rsid w:val="006A7975"/>
    <w:rsid w:val="006C1709"/>
    <w:rsid w:val="006C7472"/>
    <w:rsid w:val="006D014A"/>
    <w:rsid w:val="006F2C0E"/>
    <w:rsid w:val="006F513F"/>
    <w:rsid w:val="0070727C"/>
    <w:rsid w:val="007167C6"/>
    <w:rsid w:val="007237EC"/>
    <w:rsid w:val="00734F9A"/>
    <w:rsid w:val="00740770"/>
    <w:rsid w:val="0075076F"/>
    <w:rsid w:val="007619B2"/>
    <w:rsid w:val="0077776D"/>
    <w:rsid w:val="00780915"/>
    <w:rsid w:val="007A71B7"/>
    <w:rsid w:val="007B773C"/>
    <w:rsid w:val="007C2C03"/>
    <w:rsid w:val="007D2464"/>
    <w:rsid w:val="007E4210"/>
    <w:rsid w:val="007E4D6D"/>
    <w:rsid w:val="007E6FD4"/>
    <w:rsid w:val="00802670"/>
    <w:rsid w:val="008050D6"/>
    <w:rsid w:val="008119B2"/>
    <w:rsid w:val="00812E1C"/>
    <w:rsid w:val="00816D2F"/>
    <w:rsid w:val="0082024F"/>
    <w:rsid w:val="00824F89"/>
    <w:rsid w:val="008463DC"/>
    <w:rsid w:val="00850428"/>
    <w:rsid w:val="00854D43"/>
    <w:rsid w:val="008570AC"/>
    <w:rsid w:val="00860433"/>
    <w:rsid w:val="00880329"/>
    <w:rsid w:val="00896315"/>
    <w:rsid w:val="008C37DC"/>
    <w:rsid w:val="008D1CAB"/>
    <w:rsid w:val="008D58D9"/>
    <w:rsid w:val="008F094D"/>
    <w:rsid w:val="00905893"/>
    <w:rsid w:val="00917742"/>
    <w:rsid w:val="00920B81"/>
    <w:rsid w:val="0093120C"/>
    <w:rsid w:val="0095069C"/>
    <w:rsid w:val="00973085"/>
    <w:rsid w:val="0099177C"/>
    <w:rsid w:val="0099513F"/>
    <w:rsid w:val="009B298B"/>
    <w:rsid w:val="009B36F6"/>
    <w:rsid w:val="009C5FB3"/>
    <w:rsid w:val="009D1CFC"/>
    <w:rsid w:val="009D3AB8"/>
    <w:rsid w:val="009F0629"/>
    <w:rsid w:val="00A12ED4"/>
    <w:rsid w:val="00A13277"/>
    <w:rsid w:val="00A31C55"/>
    <w:rsid w:val="00A353EC"/>
    <w:rsid w:val="00A40C8C"/>
    <w:rsid w:val="00A41B0F"/>
    <w:rsid w:val="00A43B43"/>
    <w:rsid w:val="00A44A2C"/>
    <w:rsid w:val="00A6150C"/>
    <w:rsid w:val="00A72064"/>
    <w:rsid w:val="00A73AE8"/>
    <w:rsid w:val="00A81FCB"/>
    <w:rsid w:val="00A87E80"/>
    <w:rsid w:val="00A94688"/>
    <w:rsid w:val="00AE2A10"/>
    <w:rsid w:val="00AE65E3"/>
    <w:rsid w:val="00B06FE3"/>
    <w:rsid w:val="00B0758B"/>
    <w:rsid w:val="00B4338B"/>
    <w:rsid w:val="00B51B97"/>
    <w:rsid w:val="00B6246B"/>
    <w:rsid w:val="00B63BC4"/>
    <w:rsid w:val="00B70313"/>
    <w:rsid w:val="00B80533"/>
    <w:rsid w:val="00B81291"/>
    <w:rsid w:val="00B83D85"/>
    <w:rsid w:val="00B83DAE"/>
    <w:rsid w:val="00B85FCF"/>
    <w:rsid w:val="00BB4489"/>
    <w:rsid w:val="00BC3FC3"/>
    <w:rsid w:val="00BE1041"/>
    <w:rsid w:val="00BE17F4"/>
    <w:rsid w:val="00BE2AD9"/>
    <w:rsid w:val="00BF06F1"/>
    <w:rsid w:val="00BF5611"/>
    <w:rsid w:val="00C0427D"/>
    <w:rsid w:val="00C36654"/>
    <w:rsid w:val="00C44C30"/>
    <w:rsid w:val="00C552DA"/>
    <w:rsid w:val="00C6252B"/>
    <w:rsid w:val="00C63102"/>
    <w:rsid w:val="00C70134"/>
    <w:rsid w:val="00C77186"/>
    <w:rsid w:val="00C83213"/>
    <w:rsid w:val="00C87B3B"/>
    <w:rsid w:val="00C9134F"/>
    <w:rsid w:val="00CB787E"/>
    <w:rsid w:val="00CD2D77"/>
    <w:rsid w:val="00CD702E"/>
    <w:rsid w:val="00D15A01"/>
    <w:rsid w:val="00D22491"/>
    <w:rsid w:val="00D26CB5"/>
    <w:rsid w:val="00D42AFB"/>
    <w:rsid w:val="00D515B2"/>
    <w:rsid w:val="00D63E18"/>
    <w:rsid w:val="00D66F76"/>
    <w:rsid w:val="00D97C0A"/>
    <w:rsid w:val="00DA5354"/>
    <w:rsid w:val="00DC1BFD"/>
    <w:rsid w:val="00DD69EA"/>
    <w:rsid w:val="00DE1D57"/>
    <w:rsid w:val="00DF0EF9"/>
    <w:rsid w:val="00E103FD"/>
    <w:rsid w:val="00E11688"/>
    <w:rsid w:val="00E2745E"/>
    <w:rsid w:val="00E4039E"/>
    <w:rsid w:val="00E60BDA"/>
    <w:rsid w:val="00E7441F"/>
    <w:rsid w:val="00E769B0"/>
    <w:rsid w:val="00EA1723"/>
    <w:rsid w:val="00EA22BC"/>
    <w:rsid w:val="00EA584A"/>
    <w:rsid w:val="00EA7811"/>
    <w:rsid w:val="00EB3DAC"/>
    <w:rsid w:val="00EC5141"/>
    <w:rsid w:val="00EC5E03"/>
    <w:rsid w:val="00ED00C0"/>
    <w:rsid w:val="00EE3CA8"/>
    <w:rsid w:val="00EE5D0D"/>
    <w:rsid w:val="00F11EEC"/>
    <w:rsid w:val="00F238D7"/>
    <w:rsid w:val="00F2722F"/>
    <w:rsid w:val="00F343BA"/>
    <w:rsid w:val="00F368E8"/>
    <w:rsid w:val="00F41943"/>
    <w:rsid w:val="00F55DF8"/>
    <w:rsid w:val="00F57E3D"/>
    <w:rsid w:val="00F6259B"/>
    <w:rsid w:val="00F8173F"/>
    <w:rsid w:val="00F8220F"/>
    <w:rsid w:val="00F85423"/>
    <w:rsid w:val="00F87259"/>
    <w:rsid w:val="00F93695"/>
    <w:rsid w:val="00F937F5"/>
    <w:rsid w:val="00FA5412"/>
    <w:rsid w:val="00FA5924"/>
    <w:rsid w:val="00FB0758"/>
    <w:rsid w:val="00FB1329"/>
    <w:rsid w:val="00FC21C7"/>
    <w:rsid w:val="00FC2DFA"/>
    <w:rsid w:val="00FE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1FC04"/>
  <w15:chartTrackingRefBased/>
  <w15:docId w15:val="{F4C0CB60-D31C-4C1D-85EB-6E443E25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2D2"/>
    <w:rPr>
      <w:color w:val="0563C1" w:themeColor="hyperlink"/>
      <w:u w:val="single"/>
    </w:rPr>
  </w:style>
  <w:style w:type="character" w:customStyle="1" w:styleId="UnresolvedMention1">
    <w:name w:val="Unresolved Mention1"/>
    <w:basedOn w:val="DefaultParagraphFont"/>
    <w:uiPriority w:val="99"/>
    <w:semiHidden/>
    <w:unhideWhenUsed/>
    <w:rsid w:val="004562D2"/>
    <w:rPr>
      <w:color w:val="605E5C"/>
      <w:shd w:val="clear" w:color="auto" w:fill="E1DFDD"/>
    </w:rPr>
  </w:style>
  <w:style w:type="paragraph" w:styleId="BalloonText">
    <w:name w:val="Balloon Text"/>
    <w:basedOn w:val="Normal"/>
    <w:link w:val="BalloonTextChar"/>
    <w:uiPriority w:val="99"/>
    <w:semiHidden/>
    <w:unhideWhenUsed/>
    <w:rsid w:val="008D58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58D9"/>
    <w:rPr>
      <w:rFonts w:ascii="Times New Roman" w:hAnsi="Times New Roman" w:cs="Times New Roman"/>
      <w:sz w:val="18"/>
      <w:szCs w:val="18"/>
    </w:rPr>
  </w:style>
  <w:style w:type="paragraph" w:styleId="Header">
    <w:name w:val="header"/>
    <w:basedOn w:val="Normal"/>
    <w:link w:val="HeaderChar"/>
    <w:uiPriority w:val="99"/>
    <w:unhideWhenUsed/>
    <w:rsid w:val="00C552DA"/>
    <w:pPr>
      <w:tabs>
        <w:tab w:val="center" w:pos="4680"/>
        <w:tab w:val="right" w:pos="9360"/>
      </w:tabs>
    </w:pPr>
  </w:style>
  <w:style w:type="character" w:customStyle="1" w:styleId="HeaderChar">
    <w:name w:val="Header Char"/>
    <w:basedOn w:val="DefaultParagraphFont"/>
    <w:link w:val="Header"/>
    <w:uiPriority w:val="99"/>
    <w:rsid w:val="00C552DA"/>
  </w:style>
  <w:style w:type="paragraph" w:styleId="Footer">
    <w:name w:val="footer"/>
    <w:basedOn w:val="Normal"/>
    <w:link w:val="FooterChar"/>
    <w:uiPriority w:val="99"/>
    <w:unhideWhenUsed/>
    <w:rsid w:val="00C552DA"/>
    <w:pPr>
      <w:tabs>
        <w:tab w:val="center" w:pos="4680"/>
        <w:tab w:val="right" w:pos="9360"/>
      </w:tabs>
    </w:pPr>
  </w:style>
  <w:style w:type="character" w:customStyle="1" w:styleId="FooterChar">
    <w:name w:val="Footer Char"/>
    <w:basedOn w:val="DefaultParagraphFont"/>
    <w:link w:val="Footer"/>
    <w:uiPriority w:val="99"/>
    <w:rsid w:val="00C552DA"/>
  </w:style>
  <w:style w:type="paragraph" w:styleId="FootnoteText">
    <w:name w:val="footnote text"/>
    <w:basedOn w:val="Normal"/>
    <w:link w:val="FootnoteTextChar"/>
    <w:uiPriority w:val="99"/>
    <w:semiHidden/>
    <w:unhideWhenUsed/>
    <w:rsid w:val="00816D2F"/>
    <w:rPr>
      <w:sz w:val="20"/>
      <w:szCs w:val="20"/>
    </w:rPr>
  </w:style>
  <w:style w:type="character" w:customStyle="1" w:styleId="FootnoteTextChar">
    <w:name w:val="Footnote Text Char"/>
    <w:basedOn w:val="DefaultParagraphFont"/>
    <w:link w:val="FootnoteText"/>
    <w:uiPriority w:val="99"/>
    <w:semiHidden/>
    <w:rsid w:val="00816D2F"/>
    <w:rPr>
      <w:sz w:val="20"/>
      <w:szCs w:val="20"/>
    </w:rPr>
  </w:style>
  <w:style w:type="character" w:styleId="FootnoteReference">
    <w:name w:val="footnote reference"/>
    <w:basedOn w:val="DefaultParagraphFont"/>
    <w:uiPriority w:val="99"/>
    <w:semiHidden/>
    <w:unhideWhenUsed/>
    <w:rsid w:val="00816D2F"/>
    <w:rPr>
      <w:vertAlign w:val="superscript"/>
    </w:rPr>
  </w:style>
  <w:style w:type="character" w:styleId="FollowedHyperlink">
    <w:name w:val="FollowedHyperlink"/>
    <w:basedOn w:val="DefaultParagraphFont"/>
    <w:uiPriority w:val="99"/>
    <w:semiHidden/>
    <w:unhideWhenUsed/>
    <w:rsid w:val="00816D2F"/>
    <w:rPr>
      <w:color w:val="954F72" w:themeColor="followedHyperlink"/>
      <w:u w:val="single"/>
    </w:rPr>
  </w:style>
  <w:style w:type="character" w:customStyle="1" w:styleId="normaltextrun">
    <w:name w:val="normaltextrun"/>
    <w:basedOn w:val="DefaultParagraphFont"/>
    <w:rsid w:val="000D2D25"/>
  </w:style>
  <w:style w:type="character" w:customStyle="1" w:styleId="eop">
    <w:name w:val="eop"/>
    <w:basedOn w:val="DefaultParagraphFont"/>
    <w:rsid w:val="000D2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229977">
      <w:bodyDiv w:val="1"/>
      <w:marLeft w:val="0"/>
      <w:marRight w:val="0"/>
      <w:marTop w:val="0"/>
      <w:marBottom w:val="0"/>
      <w:divBdr>
        <w:top w:val="none" w:sz="0" w:space="0" w:color="auto"/>
        <w:left w:val="none" w:sz="0" w:space="0" w:color="auto"/>
        <w:bottom w:val="none" w:sz="0" w:space="0" w:color="auto"/>
        <w:right w:val="none" w:sz="0" w:space="0" w:color="auto"/>
      </w:divBdr>
    </w:div>
    <w:div w:id="675691567">
      <w:bodyDiv w:val="1"/>
      <w:marLeft w:val="0"/>
      <w:marRight w:val="0"/>
      <w:marTop w:val="0"/>
      <w:marBottom w:val="0"/>
      <w:divBdr>
        <w:top w:val="none" w:sz="0" w:space="0" w:color="auto"/>
        <w:left w:val="none" w:sz="0" w:space="0" w:color="auto"/>
        <w:bottom w:val="none" w:sz="0" w:space="0" w:color="auto"/>
        <w:right w:val="none" w:sz="0" w:space="0" w:color="auto"/>
      </w:divBdr>
    </w:div>
    <w:div w:id="16184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mant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kesh.Kaushal@prolific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lifics.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prolifics.co.uk/" TargetMode="External"/><Relationship Id="rId1" Type="http://schemas.openxmlformats.org/officeDocument/2006/relationships/hyperlink" Target="https://www.prolific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0238C-2A0B-401E-A7DE-D7930B6F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Graf</dc:creator>
  <cp:keywords/>
  <dc:description/>
  <cp:lastModifiedBy>Pamela Roman</cp:lastModifiedBy>
  <cp:revision>2</cp:revision>
  <dcterms:created xsi:type="dcterms:W3CDTF">2021-03-11T15:24:00Z</dcterms:created>
  <dcterms:modified xsi:type="dcterms:W3CDTF">2021-03-11T15:24:00Z</dcterms:modified>
</cp:coreProperties>
</file>