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EEDA" w14:textId="7A535E21" w:rsidR="00743605" w:rsidRDefault="0058093E" w:rsidP="0058093E">
      <w:pPr>
        <w:pStyle w:val="Title"/>
        <w:spacing w:line="360" w:lineRule="auto"/>
        <w:jc w:val="right"/>
        <w:rPr>
          <w:rFonts w:ascii="Verdana" w:hAnsi="Verdana"/>
          <w:color w:val="941651"/>
          <w:sz w:val="32"/>
        </w:rPr>
      </w:pPr>
      <w:r>
        <w:rPr>
          <w:rFonts w:ascii="Verdana" w:hAnsi="Verdana"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5BFB88DF" wp14:editId="34E2DE63">
            <wp:simplePos x="0" y="0"/>
            <wp:positionH relativeFrom="column">
              <wp:posOffset>5468620</wp:posOffset>
            </wp:positionH>
            <wp:positionV relativeFrom="paragraph">
              <wp:posOffset>-175895</wp:posOffset>
            </wp:positionV>
            <wp:extent cx="606425" cy="61785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425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color w:val="000000" w:themeColor="text1"/>
          <w:sz w:val="32"/>
          <w:lang w:eastAsia="en-GB"/>
        </w:rPr>
        <w:drawing>
          <wp:anchor distT="0" distB="0" distL="114300" distR="114300" simplePos="0" relativeHeight="251660288" behindDoc="1" locked="0" layoutInCell="1" allowOverlap="1" wp14:anchorId="737CD233" wp14:editId="1CE5BF26">
            <wp:simplePos x="0" y="0"/>
            <wp:positionH relativeFrom="column">
              <wp:posOffset>3216275</wp:posOffset>
            </wp:positionH>
            <wp:positionV relativeFrom="paragraph">
              <wp:posOffset>-175895</wp:posOffset>
            </wp:positionV>
            <wp:extent cx="2230870" cy="617855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eResidenceCollection-Full-logo-Nobackground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087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7A3DAC" w14:textId="77777777" w:rsidR="0058093E" w:rsidRDefault="0058093E">
      <w:pPr>
        <w:pStyle w:val="Title"/>
        <w:spacing w:line="360" w:lineRule="auto"/>
        <w:jc w:val="left"/>
        <w:rPr>
          <w:rFonts w:ascii="Verdana" w:hAnsi="Verdana"/>
          <w:color w:val="000000" w:themeColor="text1"/>
          <w:sz w:val="32"/>
        </w:rPr>
      </w:pPr>
    </w:p>
    <w:p w14:paraId="23CEE3C6" w14:textId="77777777" w:rsidR="008D4AC7" w:rsidRPr="008F5FF8" w:rsidRDefault="000A0C0D">
      <w:pPr>
        <w:pStyle w:val="Title"/>
        <w:spacing w:line="360" w:lineRule="auto"/>
        <w:jc w:val="left"/>
        <w:rPr>
          <w:rFonts w:ascii="Verdana" w:hAnsi="Verdana"/>
          <w:color w:val="000000" w:themeColor="text1"/>
          <w:sz w:val="32"/>
        </w:rPr>
      </w:pPr>
      <w:r w:rsidRPr="008F5FF8">
        <w:rPr>
          <w:rFonts w:ascii="Verdana" w:hAnsi="Verdana"/>
          <w:color w:val="000000" w:themeColor="text1"/>
          <w:sz w:val="32"/>
        </w:rPr>
        <w:t>News Release</w:t>
      </w:r>
    </w:p>
    <w:p w14:paraId="5304DC66" w14:textId="43D5B357" w:rsidR="008D4AC7" w:rsidRPr="008F5FF8" w:rsidRDefault="00DD4C72" w:rsidP="00AB0155">
      <w:pPr>
        <w:pStyle w:val="Heading1"/>
        <w:spacing w:line="360" w:lineRule="auto"/>
        <w:jc w:val="left"/>
        <w:rPr>
          <w:rFonts w:ascii="Verdana" w:hAnsi="Verdana"/>
          <w:color w:val="000000" w:themeColor="text1"/>
          <w:u w:val="none"/>
        </w:rPr>
      </w:pPr>
      <w:r>
        <w:rPr>
          <w:rFonts w:ascii="Verdana" w:hAnsi="Verdana"/>
          <w:color w:val="000000" w:themeColor="text1"/>
          <w:u w:val="none"/>
        </w:rPr>
        <w:t>21st</w:t>
      </w:r>
      <w:r w:rsidR="008A6C81">
        <w:rPr>
          <w:rFonts w:ascii="Verdana" w:hAnsi="Verdana"/>
          <w:color w:val="000000" w:themeColor="text1"/>
          <w:u w:val="none"/>
        </w:rPr>
        <w:t xml:space="preserve"> May</w:t>
      </w:r>
      <w:r w:rsidR="00EF3157" w:rsidRPr="008F5FF8">
        <w:rPr>
          <w:rFonts w:ascii="Verdana" w:hAnsi="Verdana"/>
          <w:color w:val="000000" w:themeColor="text1"/>
          <w:u w:val="none"/>
        </w:rPr>
        <w:t xml:space="preserve"> </w:t>
      </w:r>
      <w:r w:rsidR="00051720" w:rsidRPr="008F5FF8">
        <w:rPr>
          <w:rFonts w:ascii="Verdana" w:hAnsi="Verdana"/>
          <w:color w:val="000000" w:themeColor="text1"/>
          <w:u w:val="none"/>
        </w:rPr>
        <w:t>201</w:t>
      </w:r>
      <w:r w:rsidR="00E15BED" w:rsidRPr="008F5FF8">
        <w:rPr>
          <w:rFonts w:ascii="Verdana" w:hAnsi="Verdana"/>
          <w:color w:val="000000" w:themeColor="text1"/>
          <w:u w:val="none"/>
        </w:rPr>
        <w:t>8</w:t>
      </w:r>
    </w:p>
    <w:p w14:paraId="7C881B1B" w14:textId="77777777" w:rsidR="006F174D" w:rsidRPr="006F174D" w:rsidRDefault="006F174D" w:rsidP="006F174D"/>
    <w:p w14:paraId="0C84C3C9" w14:textId="3FA69D7E" w:rsidR="003469EF" w:rsidRDefault="008A6C81" w:rsidP="00AF6FE1">
      <w:pPr>
        <w:pStyle w:val="Heading1"/>
        <w:spacing w:line="360" w:lineRule="auto"/>
        <w:rPr>
          <w:rFonts w:ascii="Verdana" w:hAnsi="Verdana"/>
          <w:sz w:val="28"/>
          <w:szCs w:val="28"/>
          <w:u w:val="none"/>
        </w:rPr>
      </w:pPr>
      <w:r>
        <w:rPr>
          <w:rFonts w:ascii="Verdana" w:hAnsi="Verdana"/>
          <w:sz w:val="28"/>
          <w:szCs w:val="28"/>
          <w:u w:val="none"/>
        </w:rPr>
        <w:t>PERIOD WINDOWS DEFINED WITH MODERN MATERIALS</w:t>
      </w:r>
    </w:p>
    <w:p w14:paraId="5C57BBED" w14:textId="77777777" w:rsidR="006F174D" w:rsidRPr="006F174D" w:rsidRDefault="006F174D" w:rsidP="006F174D"/>
    <w:p w14:paraId="392C1660" w14:textId="6D0798D8" w:rsidR="000D0654" w:rsidRPr="00CD4260" w:rsidRDefault="00FA02F7">
      <w:pPr>
        <w:spacing w:line="360" w:lineRule="auto"/>
        <w:jc w:val="both"/>
        <w:rPr>
          <w:rFonts w:ascii="Verdana" w:hAnsi="Verdana" w:cs="Tahoma"/>
          <w:bCs/>
          <w:color w:val="000000" w:themeColor="text1"/>
          <w:sz w:val="22"/>
          <w:szCs w:val="22"/>
        </w:rPr>
      </w:pPr>
      <w:r>
        <w:rPr>
          <w:rFonts w:ascii="Verdana" w:hAnsi="Verdana" w:cs="Tahoma"/>
          <w:bCs/>
          <w:iCs/>
          <w:sz w:val="22"/>
          <w:szCs w:val="22"/>
          <w:lang w:val="en-US"/>
        </w:rPr>
        <w:t xml:space="preserve">No longer are 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homeowners, architects and planners faced with replacing tired old wooden casement windows with newer variants in the same materials, thanks to the </w:t>
      </w:r>
      <w:r w:rsidR="00A37B49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period-inspired 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Residence 9 system from The Residence Collection. </w:t>
      </w:r>
    </w:p>
    <w:p w14:paraId="6F5C3EF5" w14:textId="47D7ABC2" w:rsidR="000D0654" w:rsidRPr="00CD4260" w:rsidRDefault="000D0654">
      <w:pPr>
        <w:spacing w:line="360" w:lineRule="auto"/>
        <w:jc w:val="both"/>
        <w:rPr>
          <w:rFonts w:ascii="Verdana" w:hAnsi="Verdana" w:cs="Tahoma"/>
          <w:bCs/>
          <w:color w:val="000000" w:themeColor="text1"/>
          <w:sz w:val="22"/>
          <w:szCs w:val="22"/>
        </w:rPr>
      </w:pPr>
      <w:bookmarkStart w:id="0" w:name="_GoBack"/>
      <w:bookmarkEnd w:id="0"/>
    </w:p>
    <w:p w14:paraId="7C883867" w14:textId="084B5D89" w:rsidR="003321E3" w:rsidRPr="00CD4260" w:rsidRDefault="003321E3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D4260">
        <w:rPr>
          <w:rFonts w:ascii="Verdana" w:hAnsi="Verdana" w:cs="Tahoma"/>
          <w:bCs/>
          <w:color w:val="000000" w:themeColor="text1"/>
          <w:sz w:val="22"/>
          <w:szCs w:val="22"/>
        </w:rPr>
        <w:t>Residence 9</w:t>
      </w:r>
      <w:r w:rsidR="00FA02F7" w:rsidRPr="00CD4260">
        <w:rPr>
          <w:rFonts w:ascii="Verdana" w:hAnsi="Verdana" w:cs="Tahoma"/>
          <w:bCs/>
          <w:color w:val="000000" w:themeColor="text1"/>
          <w:sz w:val="22"/>
          <w:szCs w:val="22"/>
        </w:rPr>
        <w:t xml:space="preserve"> was developed as the first ever 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>PVCu flush sash window based on 19</w:t>
      </w:r>
      <w:r w:rsidR="00FA02F7" w:rsidRPr="00CD4260">
        <w:rPr>
          <w:rFonts w:ascii="Verdana" w:hAnsi="Verdana"/>
          <w:color w:val="000000" w:themeColor="text1"/>
          <w:sz w:val="22"/>
          <w:szCs w:val="22"/>
          <w:vertAlign w:val="superscript"/>
        </w:rPr>
        <w:t>th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 xml:space="preserve"> Century timber sightlines </w:t>
      </w:r>
      <w:r w:rsidR="007D56BA" w:rsidRPr="00CD4260">
        <w:rPr>
          <w:rFonts w:ascii="Verdana" w:hAnsi="Verdana"/>
          <w:color w:val="000000" w:themeColor="text1"/>
          <w:sz w:val="22"/>
          <w:szCs w:val="22"/>
        </w:rPr>
        <w:t>in 201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>1</w:t>
      </w:r>
      <w:r w:rsidR="007D56BA"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 xml:space="preserve">and it remains the most authentic timber 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 xml:space="preserve">alternative 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>window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 in the UK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>.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>It’s been widely accepted by discerning homeowners, architects and planners</w:t>
      </w:r>
      <w:r w:rsidR="007D56BA" w:rsidRPr="00CD4260">
        <w:rPr>
          <w:rFonts w:ascii="Verdana" w:hAnsi="Verdana"/>
          <w:color w:val="000000" w:themeColor="text1"/>
          <w:sz w:val="22"/>
          <w:szCs w:val="22"/>
        </w:rPr>
        <w:t>,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471FA3" w:rsidRPr="00CD4260">
        <w:rPr>
          <w:rFonts w:ascii="Verdana" w:hAnsi="Verdana"/>
          <w:color w:val="000000" w:themeColor="text1"/>
          <w:sz w:val="22"/>
          <w:szCs w:val="22"/>
        </w:rPr>
        <w:t xml:space="preserve">boasting </w:t>
      </w:r>
      <w:r w:rsidR="00FA02F7" w:rsidRPr="00CD4260">
        <w:rPr>
          <w:rFonts w:ascii="Verdana" w:hAnsi="Verdana"/>
          <w:color w:val="000000" w:themeColor="text1"/>
          <w:sz w:val="22"/>
          <w:szCs w:val="22"/>
        </w:rPr>
        <w:t xml:space="preserve">a number of installations in conservation areas and Grade II listed buildings. </w:t>
      </w:r>
    </w:p>
    <w:p w14:paraId="4D2511BF" w14:textId="77777777" w:rsidR="003321E3" w:rsidRPr="00CD4260" w:rsidRDefault="003321E3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32F44E76" w14:textId="48591A3B" w:rsidR="005C1B30" w:rsidRPr="00CD4260" w:rsidRDefault="00FA02F7" w:rsidP="005C1B30">
      <w:pPr>
        <w:spacing w:line="360" w:lineRule="auto"/>
        <w:jc w:val="both"/>
        <w:rPr>
          <w:rFonts w:ascii="Verdana" w:hAnsi="Verdana" w:cs="Tahoma"/>
          <w:bCs/>
          <w:color w:val="000000" w:themeColor="text1"/>
          <w:sz w:val="22"/>
          <w:szCs w:val="22"/>
        </w:rPr>
      </w:pPr>
      <w:proofErr w:type="gramStart"/>
      <w:r w:rsidRPr="00CD4260">
        <w:rPr>
          <w:rFonts w:ascii="Verdana" w:hAnsi="Verdana"/>
          <w:color w:val="000000" w:themeColor="text1"/>
          <w:sz w:val="22"/>
          <w:szCs w:val="22"/>
        </w:rPr>
        <w:t>So</w:t>
      </w:r>
      <w:proofErr w:type="gramEnd"/>
      <w:r w:rsidRPr="00CD4260">
        <w:rPr>
          <w:rFonts w:ascii="Verdana" w:hAnsi="Verdana"/>
          <w:color w:val="000000" w:themeColor="text1"/>
          <w:sz w:val="22"/>
          <w:szCs w:val="22"/>
        </w:rPr>
        <w:t xml:space="preserve"> what’s so special about R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 xml:space="preserve">esidence </w:t>
      </w:r>
      <w:r w:rsidRPr="00CD4260">
        <w:rPr>
          <w:rFonts w:ascii="Verdana" w:hAnsi="Verdana"/>
          <w:color w:val="000000" w:themeColor="text1"/>
          <w:sz w:val="22"/>
          <w:szCs w:val="22"/>
        </w:rPr>
        <w:t>9?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 xml:space="preserve"> The company’s strapline of 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>‘Windows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proofErr w:type="gramStart"/>
      <w:r w:rsidR="00DD4C72" w:rsidRPr="00CD4260">
        <w:rPr>
          <w:rFonts w:ascii="Verdana" w:hAnsi="Verdana"/>
          <w:color w:val="000000" w:themeColor="text1"/>
          <w:sz w:val="22"/>
          <w:szCs w:val="22"/>
        </w:rPr>
        <w:t>T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>he</w:t>
      </w:r>
      <w:proofErr w:type="gramEnd"/>
      <w:r w:rsidR="00A37B49"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>W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 xml:space="preserve">ay 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>T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 xml:space="preserve">hey’re 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>M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 xml:space="preserve">eant 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>T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 xml:space="preserve">o 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>B</w:t>
      </w:r>
      <w:r w:rsidR="00A37B49" w:rsidRPr="00CD4260">
        <w:rPr>
          <w:rFonts w:ascii="Verdana" w:hAnsi="Verdana"/>
          <w:color w:val="000000" w:themeColor="text1"/>
          <w:sz w:val="22"/>
          <w:szCs w:val="22"/>
        </w:rPr>
        <w:t>e’</w:t>
      </w:r>
      <w:r w:rsidR="003321E3" w:rsidRPr="00CD4260">
        <w:rPr>
          <w:rFonts w:ascii="Verdana" w:hAnsi="Verdana"/>
          <w:color w:val="000000" w:themeColor="text1"/>
          <w:sz w:val="22"/>
          <w:szCs w:val="22"/>
        </w:rPr>
        <w:t xml:space="preserve"> gives more than a hint of what’s been the inspiration for the product </w:t>
      </w:r>
      <w:r w:rsidR="007D56BA" w:rsidRPr="00CD4260">
        <w:rPr>
          <w:rFonts w:ascii="Verdana" w:hAnsi="Verdana"/>
          <w:color w:val="000000" w:themeColor="text1"/>
          <w:sz w:val="22"/>
          <w:szCs w:val="22"/>
        </w:rPr>
        <w:t>innovation</w:t>
      </w:r>
      <w:r w:rsidR="005C1B30" w:rsidRPr="00CD4260">
        <w:rPr>
          <w:rFonts w:ascii="Verdana" w:hAnsi="Verdana"/>
          <w:color w:val="000000" w:themeColor="text1"/>
          <w:sz w:val="22"/>
          <w:szCs w:val="22"/>
        </w:rPr>
        <w:t>. A t</w:t>
      </w:r>
      <w:r w:rsidR="005C1B30" w:rsidRPr="00CD4260">
        <w:rPr>
          <w:rFonts w:ascii="Verdana" w:hAnsi="Verdana" w:cs="Tahoma"/>
          <w:bCs/>
          <w:color w:val="000000" w:themeColor="text1"/>
          <w:sz w:val="22"/>
          <w:szCs w:val="22"/>
        </w:rPr>
        <w:t>raditionally elegant flush exterior and stylish deep decorative interior gives the window its classic aesthetic, along with perfect symmetry</w:t>
      </w:r>
      <w:r w:rsidR="002016F5" w:rsidRPr="00CD4260">
        <w:rPr>
          <w:rFonts w:ascii="Verdana" w:hAnsi="Verdana" w:cs="Tahoma"/>
          <w:bCs/>
          <w:color w:val="000000" w:themeColor="text1"/>
          <w:sz w:val="22"/>
          <w:szCs w:val="22"/>
        </w:rPr>
        <w:t>,</w:t>
      </w:r>
      <w:r w:rsidR="005C1B30" w:rsidRPr="00CD4260">
        <w:rPr>
          <w:rFonts w:ascii="Verdana" w:hAnsi="Verdana" w:cs="Tahoma"/>
          <w:bCs/>
          <w:color w:val="000000" w:themeColor="text1"/>
          <w:sz w:val="22"/>
          <w:szCs w:val="22"/>
        </w:rPr>
        <w:t xml:space="preserve"> thanks to equal glass sightlines. </w:t>
      </w:r>
    </w:p>
    <w:p w14:paraId="1CA46FF5" w14:textId="77777777" w:rsidR="005C1B30" w:rsidRPr="00CD4260" w:rsidRDefault="005C1B3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62F083F3" w14:textId="288C7AD6" w:rsidR="00FA02F7" w:rsidRPr="00CD4260" w:rsidRDefault="00FA02F7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  <w:r w:rsidRPr="00CD4260">
        <w:rPr>
          <w:rFonts w:ascii="Verdana" w:hAnsi="Verdana"/>
          <w:color w:val="000000" w:themeColor="text1"/>
          <w:sz w:val="22"/>
          <w:szCs w:val="22"/>
        </w:rPr>
        <w:t>Carefully chosen colours inspired by The Cotswolds, along with rich and life like woodgrains form part of the product philosophy</w:t>
      </w:r>
      <w:r w:rsidR="007D56BA" w:rsidRPr="00CD4260">
        <w:rPr>
          <w:rFonts w:ascii="Verdana" w:hAnsi="Verdana"/>
          <w:color w:val="000000" w:themeColor="text1"/>
          <w:sz w:val="22"/>
          <w:szCs w:val="22"/>
        </w:rPr>
        <w:t>,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 along with </w:t>
      </w:r>
      <w:r w:rsidR="005C1B30" w:rsidRPr="00CD4260">
        <w:rPr>
          <w:rFonts w:ascii="Verdana" w:hAnsi="Verdana"/>
          <w:color w:val="000000" w:themeColor="text1"/>
          <w:sz w:val="22"/>
          <w:szCs w:val="22"/>
        </w:rPr>
        <w:t xml:space="preserve">a deep nose </w:t>
      </w:r>
      <w:proofErr w:type="spellStart"/>
      <w:r w:rsidR="005C1B30" w:rsidRPr="00CD4260">
        <w:rPr>
          <w:rFonts w:ascii="Verdana" w:hAnsi="Verdana"/>
          <w:color w:val="000000" w:themeColor="text1"/>
          <w:sz w:val="22"/>
          <w:szCs w:val="22"/>
        </w:rPr>
        <w:t>cill</w:t>
      </w:r>
      <w:proofErr w:type="spellEnd"/>
      <w:r w:rsidR="005C1B30" w:rsidRPr="00CD4260">
        <w:rPr>
          <w:rFonts w:ascii="Verdana" w:hAnsi="Verdana"/>
          <w:color w:val="000000" w:themeColor="text1"/>
          <w:sz w:val="22"/>
          <w:szCs w:val="22"/>
        </w:rPr>
        <w:t xml:space="preserve"> specifically designed 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>by</w:t>
      </w:r>
      <w:r w:rsidR="005C1B30" w:rsidRPr="00CD4260">
        <w:rPr>
          <w:rFonts w:ascii="Verdana" w:hAnsi="Verdana"/>
          <w:color w:val="000000" w:themeColor="text1"/>
          <w:sz w:val="22"/>
          <w:szCs w:val="22"/>
        </w:rPr>
        <w:t xml:space="preserve"> Residence 9. 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This window 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 xml:space="preserve">can 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also 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 xml:space="preserve">be 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manufactured using traditional mechanical joints, butt hinges and features a range of </w:t>
      </w:r>
      <w:r w:rsidR="005C1B30" w:rsidRPr="00CD4260">
        <w:rPr>
          <w:rFonts w:ascii="Verdana" w:hAnsi="Verdana"/>
          <w:color w:val="000000" w:themeColor="text1"/>
          <w:sz w:val="22"/>
          <w:szCs w:val="22"/>
        </w:rPr>
        <w:t>period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 hardwar</w:t>
      </w:r>
      <w:r w:rsidR="00E55E72" w:rsidRPr="00CD4260">
        <w:rPr>
          <w:rFonts w:ascii="Verdana" w:hAnsi="Verdana"/>
          <w:color w:val="000000" w:themeColor="text1"/>
          <w:sz w:val="22"/>
          <w:szCs w:val="22"/>
        </w:rPr>
        <w:t>e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 </w:t>
      </w:r>
      <w:r w:rsidR="00E55E72" w:rsidRPr="00CD4260">
        <w:rPr>
          <w:rFonts w:ascii="Verdana" w:hAnsi="Verdana"/>
          <w:color w:val="000000" w:themeColor="text1"/>
          <w:sz w:val="22"/>
          <w:szCs w:val="22"/>
        </w:rPr>
        <w:t xml:space="preserve">in nine finishes, </w:t>
      </w:r>
      <w:r w:rsidRPr="00CD4260">
        <w:rPr>
          <w:rFonts w:ascii="Verdana" w:hAnsi="Verdana"/>
          <w:color w:val="000000" w:themeColor="text1"/>
          <w:sz w:val="22"/>
          <w:szCs w:val="22"/>
        </w:rPr>
        <w:t xml:space="preserve">including monkey </w:t>
      </w:r>
      <w:r w:rsidR="00E55E72" w:rsidRPr="00CD4260">
        <w:rPr>
          <w:rFonts w:ascii="Verdana" w:hAnsi="Verdana"/>
          <w:color w:val="000000" w:themeColor="text1"/>
          <w:sz w:val="22"/>
          <w:szCs w:val="22"/>
        </w:rPr>
        <w:t>and pear drop handles, pegs and stays</w:t>
      </w:r>
      <w:r w:rsidR="00DD4C72" w:rsidRPr="00CD4260">
        <w:rPr>
          <w:rFonts w:ascii="Verdana" w:hAnsi="Verdana"/>
          <w:color w:val="000000" w:themeColor="text1"/>
          <w:sz w:val="22"/>
          <w:szCs w:val="22"/>
        </w:rPr>
        <w:t>, all branded with the recognisable ‘R’</w:t>
      </w:r>
      <w:r w:rsidR="00E55E72" w:rsidRPr="00CD4260">
        <w:rPr>
          <w:rFonts w:ascii="Verdana" w:hAnsi="Verdana"/>
          <w:color w:val="000000" w:themeColor="text1"/>
          <w:sz w:val="22"/>
          <w:szCs w:val="22"/>
        </w:rPr>
        <w:t xml:space="preserve">. </w:t>
      </w:r>
    </w:p>
    <w:p w14:paraId="4982B52E" w14:textId="366D84F2" w:rsidR="005C1B30" w:rsidRPr="00CD4260" w:rsidRDefault="005C1B30">
      <w:pPr>
        <w:spacing w:line="360" w:lineRule="auto"/>
        <w:jc w:val="both"/>
        <w:rPr>
          <w:rFonts w:ascii="Verdana" w:hAnsi="Verdana"/>
          <w:color w:val="000000" w:themeColor="text1"/>
          <w:sz w:val="22"/>
          <w:szCs w:val="22"/>
        </w:rPr>
      </w:pPr>
    </w:p>
    <w:p w14:paraId="43DE8384" w14:textId="2C1AD39B" w:rsidR="00E55E72" w:rsidRPr="00E55E72" w:rsidRDefault="00E55E72" w:rsidP="00E55E72">
      <w:pPr>
        <w:spacing w:line="360" w:lineRule="auto"/>
        <w:jc w:val="both"/>
        <w:rPr>
          <w:rFonts w:ascii="Verdana" w:hAnsi="Verdana" w:cs="Tahoma"/>
          <w:bCs/>
          <w:iCs/>
          <w:sz w:val="22"/>
          <w:szCs w:val="22"/>
          <w:lang w:val="en-US"/>
        </w:rPr>
      </w:pP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If you want further </w:t>
      </w:r>
      <w:proofErr w:type="gramStart"/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>inspiration</w:t>
      </w:r>
      <w:proofErr w:type="gramEnd"/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 then visit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www.residencecollection.co.uk to </w:t>
      </w:r>
      <w:r w:rsidR="007D56BA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>download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 a premium brochure and </w:t>
      </w:r>
      <w:r w:rsidR="007D56BA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a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>guide to planning and conservation. Y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ou can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also 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use their unique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Window </w:t>
      </w:r>
      <w:proofErr w:type="spellStart"/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>Visualiser</w:t>
      </w:r>
      <w:proofErr w:type="spellEnd"/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 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and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quickly </w:t>
      </w:r>
      <w:r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create your very own </w:t>
      </w:r>
      <w:r w:rsidR="005C1B30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>Residence 9 windows on a range of period properties</w:t>
      </w:r>
      <w:r w:rsidR="007D56BA" w:rsidRPr="00CD4260">
        <w:rPr>
          <w:rFonts w:ascii="Verdana" w:hAnsi="Verdana" w:cs="Tahoma"/>
          <w:bCs/>
          <w:iCs/>
          <w:color w:val="000000" w:themeColor="text1"/>
          <w:sz w:val="22"/>
          <w:szCs w:val="22"/>
          <w:lang w:val="en-US"/>
        </w:rPr>
        <w:t xml:space="preserve"> an</w:t>
      </w:r>
      <w:r w:rsidR="007D56BA">
        <w:rPr>
          <w:rFonts w:ascii="Verdana" w:hAnsi="Verdana" w:cs="Tahoma"/>
          <w:bCs/>
          <w:iCs/>
          <w:sz w:val="22"/>
          <w:szCs w:val="22"/>
          <w:lang w:val="en-US"/>
        </w:rPr>
        <w:t>d t</w:t>
      </w:r>
      <w:r w:rsidR="005C1B30">
        <w:rPr>
          <w:rFonts w:ascii="Verdana" w:hAnsi="Verdana" w:cs="Tahoma"/>
          <w:bCs/>
          <w:iCs/>
          <w:sz w:val="22"/>
          <w:szCs w:val="22"/>
          <w:lang w:val="en-US"/>
        </w:rPr>
        <w:t xml:space="preserve">hey’re also highly </w:t>
      </w:r>
      <w:r w:rsidR="005C1B30">
        <w:rPr>
          <w:rFonts w:ascii="Verdana" w:hAnsi="Verdana" w:cs="Tahoma"/>
          <w:bCs/>
          <w:iCs/>
          <w:sz w:val="22"/>
          <w:szCs w:val="22"/>
          <w:lang w:val="en-US"/>
        </w:rPr>
        <w:lastRenderedPageBreak/>
        <w:t>influential on social media</w:t>
      </w:r>
      <w:r w:rsidR="007D56BA">
        <w:rPr>
          <w:rFonts w:ascii="Verdana" w:hAnsi="Verdana" w:cs="Tahoma"/>
          <w:bCs/>
          <w:iCs/>
          <w:sz w:val="22"/>
          <w:szCs w:val="22"/>
          <w:lang w:val="en-US"/>
        </w:rPr>
        <w:t xml:space="preserve"> through </w:t>
      </w:r>
      <w:r w:rsidR="007D56BA" w:rsidRPr="007D56BA">
        <w:rPr>
          <w:rFonts w:ascii="Verdana" w:hAnsi="Verdana" w:cs="Tahoma"/>
          <w:bCs/>
          <w:iCs/>
          <w:sz w:val="22"/>
          <w:szCs w:val="22"/>
          <w:lang w:val="en-US"/>
        </w:rPr>
        <w:t>Facebook, LinkedIn,</w:t>
      </w:r>
      <w:r w:rsidR="007D56BA">
        <w:rPr>
          <w:rFonts w:ascii="Verdana" w:hAnsi="Verdana" w:cs="Tahoma"/>
          <w:bCs/>
          <w:iCs/>
          <w:sz w:val="22"/>
          <w:szCs w:val="22"/>
          <w:lang w:val="en-US"/>
        </w:rPr>
        <w:t xml:space="preserve"> Instagram, Pinterest and Houzz</w:t>
      </w:r>
      <w:r w:rsidR="005C1B30">
        <w:rPr>
          <w:rFonts w:ascii="Verdana" w:hAnsi="Verdana" w:cs="Tahoma"/>
          <w:bCs/>
          <w:iCs/>
          <w:sz w:val="22"/>
          <w:szCs w:val="22"/>
          <w:lang w:val="en-US"/>
        </w:rPr>
        <w:t>.</w:t>
      </w:r>
    </w:p>
    <w:p w14:paraId="2D74C045" w14:textId="77777777" w:rsidR="00FA02F7" w:rsidRPr="00963C18" w:rsidRDefault="00FA02F7">
      <w:pPr>
        <w:spacing w:line="360" w:lineRule="auto"/>
        <w:jc w:val="both"/>
        <w:rPr>
          <w:rFonts w:ascii="Verdana" w:hAnsi="Verdana" w:cs="Tahoma"/>
          <w:bCs/>
          <w:sz w:val="22"/>
          <w:szCs w:val="22"/>
        </w:rPr>
      </w:pPr>
    </w:p>
    <w:p w14:paraId="7350D4F5" w14:textId="77777777" w:rsidR="008D4AC7" w:rsidRDefault="008D4AC7">
      <w:pPr>
        <w:spacing w:line="360" w:lineRule="auto"/>
        <w:jc w:val="both"/>
        <w:rPr>
          <w:rFonts w:ascii="Verdana" w:hAnsi="Verdana" w:cs="Tahoma"/>
          <w:b/>
          <w:bCs/>
          <w:sz w:val="22"/>
          <w:szCs w:val="22"/>
        </w:rPr>
      </w:pPr>
      <w:r>
        <w:rPr>
          <w:rFonts w:ascii="Verdana" w:hAnsi="Verdana" w:cs="Tahoma"/>
          <w:b/>
          <w:bCs/>
          <w:sz w:val="22"/>
          <w:szCs w:val="22"/>
        </w:rPr>
        <w:t>Ends.</w:t>
      </w:r>
    </w:p>
    <w:p w14:paraId="7F06BD4D" w14:textId="551B7F81" w:rsidR="008D4AC7" w:rsidRDefault="001A35B3">
      <w:pPr>
        <w:spacing w:line="360" w:lineRule="auto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Word count: </w:t>
      </w:r>
      <w:r w:rsidR="007D56BA">
        <w:rPr>
          <w:rFonts w:ascii="Verdana" w:hAnsi="Verdana"/>
          <w:sz w:val="22"/>
        </w:rPr>
        <w:t>267</w:t>
      </w:r>
    </w:p>
    <w:p w14:paraId="40992E61" w14:textId="77777777" w:rsidR="00A77C36" w:rsidRPr="004F0F5A" w:rsidRDefault="00A77C36" w:rsidP="004F0F5A">
      <w:pPr>
        <w:spacing w:line="360" w:lineRule="auto"/>
        <w:rPr>
          <w:rFonts w:ascii="Verdana" w:hAnsi="Verdana"/>
          <w:sz w:val="22"/>
          <w:szCs w:val="22"/>
        </w:rPr>
      </w:pPr>
    </w:p>
    <w:p w14:paraId="4F951F5F" w14:textId="77777777" w:rsidR="008D4AC7" w:rsidRPr="004F0F5A" w:rsidRDefault="008D4AC7" w:rsidP="004F0F5A">
      <w:pPr>
        <w:spacing w:line="360" w:lineRule="auto"/>
        <w:rPr>
          <w:rFonts w:ascii="Verdana" w:hAnsi="Verdana"/>
          <w:sz w:val="22"/>
          <w:szCs w:val="22"/>
        </w:rPr>
      </w:pPr>
      <w:r w:rsidRPr="004F0F5A">
        <w:rPr>
          <w:rFonts w:ascii="Verdana" w:hAnsi="Verdana"/>
          <w:sz w:val="22"/>
          <w:szCs w:val="22"/>
        </w:rPr>
        <w:t>Note to Editors:</w:t>
      </w:r>
    </w:p>
    <w:p w14:paraId="084D8E9F" w14:textId="2F33619D" w:rsidR="00E942A4" w:rsidRDefault="000247B6" w:rsidP="00A861C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Now part of Masonite International, </w:t>
      </w:r>
      <w:r w:rsidR="00E942A4">
        <w:rPr>
          <w:rFonts w:ascii="Verdana" w:hAnsi="Verdana"/>
          <w:sz w:val="22"/>
          <w:szCs w:val="22"/>
        </w:rPr>
        <w:t xml:space="preserve">The Residence Collection represents </w:t>
      </w:r>
      <w:r w:rsidR="00121C0F">
        <w:rPr>
          <w:rFonts w:ascii="Verdana" w:hAnsi="Verdana"/>
          <w:sz w:val="22"/>
          <w:szCs w:val="22"/>
        </w:rPr>
        <w:t xml:space="preserve">an integration of </w:t>
      </w:r>
      <w:r w:rsidR="00E942A4">
        <w:rPr>
          <w:rFonts w:ascii="Verdana" w:hAnsi="Verdana"/>
          <w:sz w:val="22"/>
          <w:szCs w:val="22"/>
        </w:rPr>
        <w:t>three of the most innovative PVCu window and door systems in the fenestration industry. Residence 9 (R9) was the first PVCu flush sash system based on 19</w:t>
      </w:r>
      <w:r w:rsidR="00E942A4" w:rsidRPr="00E942A4">
        <w:rPr>
          <w:rFonts w:ascii="Verdana" w:hAnsi="Verdana"/>
          <w:sz w:val="22"/>
          <w:szCs w:val="22"/>
          <w:vertAlign w:val="superscript"/>
        </w:rPr>
        <w:t>th</w:t>
      </w:r>
      <w:r w:rsidR="00E942A4">
        <w:rPr>
          <w:rFonts w:ascii="Verdana" w:hAnsi="Verdana"/>
          <w:sz w:val="22"/>
          <w:szCs w:val="22"/>
        </w:rPr>
        <w:t xml:space="preserve"> Century timber sightlines and it’s also the most authentic </w:t>
      </w:r>
      <w:r w:rsidR="00C36211">
        <w:rPr>
          <w:rFonts w:ascii="Verdana" w:hAnsi="Verdana"/>
          <w:sz w:val="22"/>
          <w:szCs w:val="22"/>
        </w:rPr>
        <w:t xml:space="preserve">timber </w:t>
      </w:r>
      <w:r w:rsidR="00E942A4">
        <w:rPr>
          <w:rFonts w:ascii="Verdana" w:hAnsi="Verdana"/>
          <w:sz w:val="22"/>
          <w:szCs w:val="22"/>
        </w:rPr>
        <w:t xml:space="preserve">replica window. It’s a market leader and is supported by the </w:t>
      </w:r>
      <w:r w:rsidR="00C36211">
        <w:rPr>
          <w:rFonts w:ascii="Verdana" w:hAnsi="Verdana"/>
          <w:sz w:val="22"/>
          <w:szCs w:val="22"/>
        </w:rPr>
        <w:t xml:space="preserve">squared </w:t>
      </w:r>
      <w:r w:rsidR="00E942A4">
        <w:rPr>
          <w:rFonts w:ascii="Verdana" w:hAnsi="Verdana"/>
          <w:sz w:val="22"/>
          <w:szCs w:val="22"/>
        </w:rPr>
        <w:t>looks of R</w:t>
      </w:r>
      <w:r w:rsidR="00E942A4" w:rsidRPr="00C36211">
        <w:rPr>
          <w:rFonts w:ascii="Verdana" w:hAnsi="Verdana"/>
          <w:sz w:val="22"/>
          <w:szCs w:val="22"/>
          <w:vertAlign w:val="superscript"/>
        </w:rPr>
        <w:t>2</w:t>
      </w:r>
      <w:r w:rsidR="00E942A4">
        <w:rPr>
          <w:rFonts w:ascii="Verdana" w:hAnsi="Verdana"/>
          <w:sz w:val="22"/>
          <w:szCs w:val="22"/>
        </w:rPr>
        <w:t xml:space="preserve"> and the flush inside/outside </w:t>
      </w:r>
      <w:r w:rsidR="00A41FC3">
        <w:rPr>
          <w:rFonts w:ascii="Verdana" w:hAnsi="Verdana"/>
          <w:sz w:val="22"/>
          <w:szCs w:val="22"/>
        </w:rPr>
        <w:t xml:space="preserve">appearance </w:t>
      </w:r>
      <w:r w:rsidR="00E942A4">
        <w:rPr>
          <w:rFonts w:ascii="Verdana" w:hAnsi="Verdana"/>
          <w:sz w:val="22"/>
          <w:szCs w:val="22"/>
        </w:rPr>
        <w:t xml:space="preserve">of R7. </w:t>
      </w:r>
    </w:p>
    <w:p w14:paraId="1A5C3324" w14:textId="77777777" w:rsidR="00E942A4" w:rsidRDefault="00E942A4" w:rsidP="00A861C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7523257" w14:textId="333BD31F" w:rsidR="008F5FF8" w:rsidRDefault="000247B6" w:rsidP="00A861C0">
      <w:p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Part of the same group, </w:t>
      </w:r>
      <w:r w:rsidR="00E942A4">
        <w:rPr>
          <w:rFonts w:ascii="Verdana" w:hAnsi="Verdana"/>
          <w:sz w:val="22"/>
          <w:szCs w:val="22"/>
        </w:rPr>
        <w:t>Window Widgets has a history dating back well over a decade</w:t>
      </w:r>
      <w:r w:rsidR="00A41FC3">
        <w:rPr>
          <w:rFonts w:ascii="Verdana" w:hAnsi="Verdana"/>
          <w:sz w:val="22"/>
          <w:szCs w:val="22"/>
        </w:rPr>
        <w:t>,</w:t>
      </w:r>
      <w:r w:rsidR="00E942A4">
        <w:rPr>
          <w:rFonts w:ascii="Verdana" w:hAnsi="Verdana"/>
          <w:sz w:val="22"/>
          <w:szCs w:val="22"/>
        </w:rPr>
        <w:t xml:space="preserve"> supplying many of the top 100 fabricators and installers with clever product solutions that the big extrusion companies </w:t>
      </w:r>
      <w:r w:rsidR="00A41FC3">
        <w:rPr>
          <w:rFonts w:ascii="Verdana" w:hAnsi="Verdana"/>
          <w:sz w:val="22"/>
          <w:szCs w:val="22"/>
        </w:rPr>
        <w:t xml:space="preserve">typically </w:t>
      </w:r>
      <w:r w:rsidR="00E942A4">
        <w:rPr>
          <w:rFonts w:ascii="Verdana" w:hAnsi="Verdana"/>
          <w:sz w:val="22"/>
          <w:szCs w:val="22"/>
        </w:rPr>
        <w:t>shy away from. Extensive research, development and testing ensure that their engineering-led products lead by design</w:t>
      </w:r>
      <w:r w:rsidR="00A41FC3">
        <w:rPr>
          <w:rFonts w:ascii="Verdana" w:hAnsi="Verdana"/>
          <w:sz w:val="22"/>
          <w:szCs w:val="22"/>
        </w:rPr>
        <w:t xml:space="preserve">, </w:t>
      </w:r>
      <w:r w:rsidR="00E942A4">
        <w:rPr>
          <w:rFonts w:ascii="Verdana" w:hAnsi="Verdana"/>
          <w:sz w:val="22"/>
          <w:szCs w:val="22"/>
        </w:rPr>
        <w:t>performance</w:t>
      </w:r>
      <w:r w:rsidR="00A41FC3">
        <w:rPr>
          <w:rFonts w:ascii="Verdana" w:hAnsi="Verdana"/>
          <w:sz w:val="22"/>
          <w:szCs w:val="22"/>
        </w:rPr>
        <w:t xml:space="preserve"> and accreditation.</w:t>
      </w:r>
      <w:r w:rsidR="00E942A4">
        <w:rPr>
          <w:rFonts w:ascii="Verdana" w:hAnsi="Verdana"/>
          <w:sz w:val="22"/>
          <w:szCs w:val="22"/>
        </w:rPr>
        <w:t xml:space="preserve"> </w:t>
      </w:r>
    </w:p>
    <w:p w14:paraId="5F34098E" w14:textId="77777777" w:rsidR="007A7A66" w:rsidRDefault="007A7A66" w:rsidP="00A861C0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6FF5C82C" w14:textId="0517CA3E" w:rsidR="000A5B24" w:rsidRDefault="000A5B24" w:rsidP="000A5B24">
      <w:pPr>
        <w:pStyle w:val="BodyText3"/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Issued by McInnes Communications Ltd on behalf of </w:t>
      </w:r>
      <w:r w:rsidR="00E942A4">
        <w:rPr>
          <w:rFonts w:ascii="Verdana" w:hAnsi="Verdana"/>
          <w:sz w:val="22"/>
          <w:szCs w:val="22"/>
        </w:rPr>
        <w:t>The Residence Collection and Window Widgets</w:t>
      </w:r>
      <w:r>
        <w:rPr>
          <w:rFonts w:ascii="Verdana" w:hAnsi="Verdana"/>
          <w:sz w:val="22"/>
          <w:szCs w:val="22"/>
        </w:rPr>
        <w:t>.</w:t>
      </w:r>
      <w:r w:rsidR="00E942A4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For further information contact: </w:t>
      </w:r>
    </w:p>
    <w:p w14:paraId="430D2596" w14:textId="77777777" w:rsidR="000A5B24" w:rsidRDefault="000A5B24" w:rsidP="000A5B24">
      <w:pPr>
        <w:pStyle w:val="BodyText3"/>
        <w:spacing w:line="360" w:lineRule="auto"/>
        <w:rPr>
          <w:rFonts w:ascii="Verdana" w:hAnsi="Verdana"/>
          <w:sz w:val="22"/>
          <w:szCs w:val="22"/>
        </w:rPr>
      </w:pPr>
    </w:p>
    <w:p w14:paraId="6A67D105" w14:textId="4B5BD0D2" w:rsidR="00F26A1A" w:rsidRDefault="00F26A1A" w:rsidP="00F26A1A">
      <w:pPr>
        <w:pStyle w:val="Header"/>
        <w:tabs>
          <w:tab w:val="clear" w:pos="4153"/>
          <w:tab w:val="clear" w:pos="8306"/>
          <w:tab w:val="left" w:pos="453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Iain McInnes </w:t>
      </w:r>
      <w:r>
        <w:rPr>
          <w:rFonts w:ascii="Verdana" w:hAnsi="Verdana" w:cs="Arial"/>
          <w:sz w:val="22"/>
          <w:szCs w:val="22"/>
        </w:rPr>
        <w:tab/>
      </w:r>
      <w:r w:rsidR="0058093E">
        <w:rPr>
          <w:rFonts w:ascii="Verdana" w:hAnsi="Verdana" w:cs="Arial"/>
          <w:sz w:val="22"/>
          <w:szCs w:val="22"/>
        </w:rPr>
        <w:t>Sarah Hitchings</w:t>
      </w:r>
    </w:p>
    <w:p w14:paraId="2BCA8B61" w14:textId="352B5910" w:rsidR="00F26A1A" w:rsidRDefault="00F26A1A" w:rsidP="00F26A1A">
      <w:pPr>
        <w:tabs>
          <w:tab w:val="left" w:pos="4536"/>
        </w:tabs>
        <w:spacing w:line="360" w:lineRule="auto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Managing Director </w:t>
      </w:r>
      <w:r>
        <w:rPr>
          <w:rFonts w:ascii="Verdana" w:hAnsi="Verdana" w:cs="Arial"/>
          <w:sz w:val="22"/>
          <w:szCs w:val="22"/>
        </w:rPr>
        <w:tab/>
      </w:r>
      <w:r w:rsidR="00E15BED">
        <w:rPr>
          <w:rFonts w:ascii="Verdana" w:hAnsi="Verdana" w:cs="Arial"/>
          <w:sz w:val="22"/>
          <w:szCs w:val="22"/>
        </w:rPr>
        <w:t>Sales and Marketing</w:t>
      </w:r>
      <w:r w:rsidR="0058093E">
        <w:rPr>
          <w:rFonts w:ascii="Verdana" w:hAnsi="Verdana" w:cs="Arial"/>
          <w:sz w:val="22"/>
          <w:szCs w:val="22"/>
        </w:rPr>
        <w:t xml:space="preserve"> Director</w:t>
      </w:r>
    </w:p>
    <w:p w14:paraId="2C92C4F0" w14:textId="77777777" w:rsidR="0058093E" w:rsidRDefault="00F26A1A" w:rsidP="0058093E">
      <w:pPr>
        <w:tabs>
          <w:tab w:val="left" w:pos="4536"/>
        </w:tabs>
        <w:spacing w:line="360" w:lineRule="auto"/>
        <w:ind w:left="4536" w:hanging="453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McInnes Communications Ltd </w:t>
      </w:r>
      <w:r>
        <w:rPr>
          <w:rFonts w:ascii="Verdana" w:hAnsi="Verdana" w:cs="Arial"/>
          <w:sz w:val="22"/>
          <w:szCs w:val="22"/>
        </w:rPr>
        <w:tab/>
      </w:r>
      <w:proofErr w:type="gramStart"/>
      <w:r w:rsidR="0058093E">
        <w:rPr>
          <w:rFonts w:ascii="Verdana" w:hAnsi="Verdana" w:cs="Arial"/>
          <w:sz w:val="22"/>
          <w:szCs w:val="22"/>
        </w:rPr>
        <w:t>The</w:t>
      </w:r>
      <w:proofErr w:type="gramEnd"/>
      <w:r w:rsidR="0058093E">
        <w:rPr>
          <w:rFonts w:ascii="Verdana" w:hAnsi="Verdana" w:cs="Arial"/>
          <w:sz w:val="22"/>
          <w:szCs w:val="22"/>
        </w:rPr>
        <w:t xml:space="preserve"> Residence Collection and </w:t>
      </w:r>
    </w:p>
    <w:p w14:paraId="1451C48F" w14:textId="4DC8D15B" w:rsidR="00F26A1A" w:rsidRDefault="0058093E" w:rsidP="0058093E">
      <w:pPr>
        <w:tabs>
          <w:tab w:val="left" w:pos="4536"/>
        </w:tabs>
        <w:spacing w:line="360" w:lineRule="auto"/>
        <w:ind w:left="4536" w:hanging="453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ab/>
        <w:t>Window Widgets</w:t>
      </w:r>
    </w:p>
    <w:p w14:paraId="07C2992F" w14:textId="77777777" w:rsidR="0058093E" w:rsidRPr="0058093E" w:rsidRDefault="00F26A1A" w:rsidP="0058093E">
      <w:pPr>
        <w:tabs>
          <w:tab w:val="left" w:pos="4536"/>
        </w:tabs>
        <w:spacing w:line="360" w:lineRule="auto"/>
        <w:jc w:val="both"/>
        <w:rPr>
          <w:rFonts w:ascii="Verdana" w:hAnsi="Verdana"/>
          <w:bCs/>
          <w:color w:val="000000"/>
          <w:sz w:val="22"/>
          <w:szCs w:val="22"/>
        </w:rPr>
      </w:pPr>
      <w:r w:rsidRPr="00740770">
        <w:rPr>
          <w:rFonts w:ascii="Verdana" w:hAnsi="Verdana" w:cs="Arial"/>
          <w:sz w:val="22"/>
          <w:szCs w:val="22"/>
          <w:lang w:val="de-DE"/>
        </w:rPr>
        <w:t xml:space="preserve">t: </w:t>
      </w:r>
      <w:r>
        <w:rPr>
          <w:rFonts w:ascii="Verdana" w:hAnsi="Verdana" w:cs="Arial"/>
          <w:sz w:val="22"/>
          <w:szCs w:val="22"/>
          <w:lang w:val="de-DE"/>
        </w:rPr>
        <w:t>0870 381 1811</w:t>
      </w:r>
      <w:r w:rsidRPr="00F71644">
        <w:rPr>
          <w:rFonts w:ascii="Verdana" w:hAnsi="Verdana" w:cs="Arial"/>
          <w:sz w:val="22"/>
          <w:szCs w:val="22"/>
          <w:lang w:val="de-DE"/>
        </w:rPr>
        <w:t xml:space="preserve"> </w:t>
      </w:r>
      <w:r>
        <w:rPr>
          <w:rFonts w:ascii="Verdana" w:hAnsi="Verdana" w:cs="Arial"/>
          <w:sz w:val="22"/>
          <w:szCs w:val="22"/>
          <w:lang w:val="de-DE"/>
        </w:rPr>
        <w:tab/>
      </w:r>
      <w:r w:rsidRPr="00A861C0">
        <w:rPr>
          <w:rFonts w:ascii="Verdana" w:hAnsi="Verdana" w:cs="Arial"/>
          <w:sz w:val="22"/>
          <w:szCs w:val="22"/>
          <w:lang w:val="de-DE"/>
        </w:rPr>
        <w:t xml:space="preserve">t: </w:t>
      </w:r>
      <w:r w:rsidR="0058093E" w:rsidRPr="0058093E">
        <w:rPr>
          <w:rFonts w:ascii="Verdana" w:hAnsi="Verdana"/>
          <w:bCs/>
          <w:color w:val="000000"/>
          <w:sz w:val="22"/>
          <w:szCs w:val="22"/>
        </w:rPr>
        <w:t>01452 300912</w:t>
      </w:r>
    </w:p>
    <w:p w14:paraId="2B27E42B" w14:textId="6B0A6230" w:rsidR="0058093E" w:rsidRPr="0058093E" w:rsidRDefault="00F26A1A" w:rsidP="0058093E">
      <w:pPr>
        <w:tabs>
          <w:tab w:val="left" w:pos="4536"/>
        </w:tabs>
        <w:spacing w:line="360" w:lineRule="auto"/>
        <w:jc w:val="both"/>
        <w:rPr>
          <w:rFonts w:ascii="Verdana" w:hAnsi="Verdana" w:cs="Arial"/>
          <w:color w:val="FF0000"/>
          <w:sz w:val="22"/>
          <w:szCs w:val="22"/>
        </w:rPr>
      </w:pPr>
      <w:r w:rsidRPr="00213813">
        <w:rPr>
          <w:rFonts w:ascii="Verdana" w:hAnsi="Verdana" w:cs="Arial"/>
          <w:sz w:val="22"/>
          <w:szCs w:val="22"/>
          <w:lang w:val="de-DE"/>
        </w:rPr>
        <w:t>m: 07725 480240</w:t>
      </w:r>
      <w:r w:rsidR="00FB2C32">
        <w:rPr>
          <w:rFonts w:ascii="Verdana" w:hAnsi="Verdana" w:cs="Arial"/>
          <w:sz w:val="22"/>
          <w:szCs w:val="22"/>
          <w:lang w:val="de-DE"/>
        </w:rPr>
        <w:tab/>
      </w:r>
      <w:r w:rsidR="00353955" w:rsidRPr="003C4AFE">
        <w:rPr>
          <w:rFonts w:ascii="Verdana" w:hAnsi="Verdana" w:cs="Arial"/>
          <w:color w:val="000000" w:themeColor="text1"/>
          <w:sz w:val="22"/>
          <w:szCs w:val="22"/>
          <w:lang w:val="de-DE"/>
        </w:rPr>
        <w:t>m:</w:t>
      </w:r>
      <w:r w:rsidR="00353955" w:rsidRPr="003C4AFE">
        <w:rPr>
          <w:rFonts w:ascii="Calibri" w:hAnsi="Calibri"/>
          <w:color w:val="000000" w:themeColor="text1"/>
          <w:sz w:val="22"/>
          <w:szCs w:val="22"/>
          <w:shd w:val="clear" w:color="auto" w:fill="FFFFFF"/>
          <w:lang w:eastAsia="en-GB"/>
        </w:rPr>
        <w:t xml:space="preserve"> </w:t>
      </w:r>
      <w:r w:rsidR="00353955" w:rsidRPr="003C4AFE">
        <w:rPr>
          <w:rFonts w:ascii="Verdana" w:hAnsi="Verdana" w:cs="Arial"/>
          <w:color w:val="000000" w:themeColor="text1"/>
          <w:sz w:val="22"/>
          <w:szCs w:val="22"/>
        </w:rPr>
        <w:t>07572 557469</w:t>
      </w:r>
    </w:p>
    <w:p w14:paraId="676ED619" w14:textId="139C2EBC" w:rsidR="00F26A1A" w:rsidRPr="00E942A4" w:rsidRDefault="00FB2C32" w:rsidP="0058093E">
      <w:pPr>
        <w:tabs>
          <w:tab w:val="left" w:pos="4536"/>
        </w:tabs>
        <w:spacing w:line="360" w:lineRule="auto"/>
        <w:jc w:val="both"/>
        <w:rPr>
          <w:rFonts w:ascii="Tahoma" w:hAnsi="Tahoma" w:cs="Tahoma"/>
          <w:szCs w:val="20"/>
        </w:rPr>
      </w:pPr>
      <w:r w:rsidRPr="007E3AAE">
        <w:rPr>
          <w:rFonts w:ascii="Verdana" w:hAnsi="Verdana"/>
          <w:sz w:val="22"/>
          <w:szCs w:val="22"/>
          <w:lang w:val="de-DE"/>
        </w:rPr>
        <w:t xml:space="preserve">e: </w:t>
      </w:r>
      <w:r w:rsidRPr="00FB2C32">
        <w:rPr>
          <w:rFonts w:ascii="Verdana" w:hAnsi="Verdana"/>
          <w:sz w:val="22"/>
          <w:szCs w:val="22"/>
          <w:lang w:val="de-DE"/>
        </w:rPr>
        <w:t>info@mcinnescommunications.com</w:t>
      </w:r>
      <w:r>
        <w:rPr>
          <w:rFonts w:ascii="Verdana" w:hAnsi="Verdana"/>
          <w:b/>
          <w:sz w:val="22"/>
          <w:szCs w:val="22"/>
          <w:lang w:val="de-DE"/>
        </w:rPr>
        <w:t xml:space="preserve"> </w:t>
      </w:r>
      <w:r>
        <w:rPr>
          <w:rFonts w:ascii="Verdana" w:hAnsi="Verdana"/>
          <w:b/>
          <w:sz w:val="22"/>
          <w:szCs w:val="22"/>
          <w:lang w:val="de-DE"/>
        </w:rPr>
        <w:tab/>
      </w:r>
      <w:r w:rsidR="00F26A1A" w:rsidRPr="00E942A4">
        <w:rPr>
          <w:rFonts w:ascii="Verdana" w:hAnsi="Verdana" w:cs="Arial"/>
          <w:sz w:val="22"/>
          <w:szCs w:val="22"/>
          <w:lang w:val="de-DE"/>
        </w:rPr>
        <w:t xml:space="preserve">e: </w:t>
      </w:r>
      <w:r w:rsidR="00E942A4" w:rsidRPr="00E942A4">
        <w:rPr>
          <w:rFonts w:ascii="Verdana" w:hAnsi="Verdana" w:cs="Arial"/>
          <w:sz w:val="22"/>
          <w:szCs w:val="22"/>
          <w:lang w:val="de-DE"/>
        </w:rPr>
        <w:t>sarah@windowwidgets.co.uk</w:t>
      </w:r>
    </w:p>
    <w:p w14:paraId="1F65F863" w14:textId="77777777" w:rsidR="008D4AC7" w:rsidRDefault="008D4AC7">
      <w:pPr>
        <w:rPr>
          <w:rFonts w:ascii="Verdana" w:hAnsi="Verdana" w:cs="Tahoma"/>
          <w:sz w:val="22"/>
          <w:szCs w:val="22"/>
        </w:rPr>
      </w:pPr>
    </w:p>
    <w:sectPr w:rsidR="008D4AC7">
      <w:type w:val="continuous"/>
      <w:pgSz w:w="11906" w:h="16838"/>
      <w:pgMar w:top="1130" w:right="1418" w:bottom="1597" w:left="1418" w:header="720" w:footer="720" w:gutter="0"/>
      <w:paperSrc w:first="3" w:other="3"/>
      <w:cols w:space="708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4020202020204"/>
    <w:charset w:val="4D"/>
    <w:family w:val="auto"/>
    <w:pitch w:val="variable"/>
    <w:sig w:usb0="80000003" w:usb1="00000042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6BAA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D583E"/>
    <w:multiLevelType w:val="hybridMultilevel"/>
    <w:tmpl w:val="38A0A3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73E41"/>
    <w:multiLevelType w:val="hybridMultilevel"/>
    <w:tmpl w:val="095C6A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FE1"/>
    <w:rsid w:val="00002322"/>
    <w:rsid w:val="000247B6"/>
    <w:rsid w:val="00030216"/>
    <w:rsid w:val="000343BF"/>
    <w:rsid w:val="00042D8C"/>
    <w:rsid w:val="00051720"/>
    <w:rsid w:val="00070667"/>
    <w:rsid w:val="000A0C0D"/>
    <w:rsid w:val="000A5B24"/>
    <w:rsid w:val="000A6A47"/>
    <w:rsid w:val="000D0654"/>
    <w:rsid w:val="000D7788"/>
    <w:rsid w:val="000E6B70"/>
    <w:rsid w:val="000F156F"/>
    <w:rsid w:val="000F4F3C"/>
    <w:rsid w:val="00102B0F"/>
    <w:rsid w:val="00110F00"/>
    <w:rsid w:val="00121C0F"/>
    <w:rsid w:val="00125F87"/>
    <w:rsid w:val="001339A8"/>
    <w:rsid w:val="0013771A"/>
    <w:rsid w:val="00147EA7"/>
    <w:rsid w:val="0015126D"/>
    <w:rsid w:val="00197B9F"/>
    <w:rsid w:val="001A0BAF"/>
    <w:rsid w:val="001A35B3"/>
    <w:rsid w:val="001D2067"/>
    <w:rsid w:val="001D6EA9"/>
    <w:rsid w:val="001E358D"/>
    <w:rsid w:val="001F47E1"/>
    <w:rsid w:val="002016F5"/>
    <w:rsid w:val="0021306C"/>
    <w:rsid w:val="00220598"/>
    <w:rsid w:val="0022413A"/>
    <w:rsid w:val="00241F3C"/>
    <w:rsid w:val="0027098E"/>
    <w:rsid w:val="00295724"/>
    <w:rsid w:val="002B6E8E"/>
    <w:rsid w:val="00304161"/>
    <w:rsid w:val="003321E3"/>
    <w:rsid w:val="0034446C"/>
    <w:rsid w:val="003469EF"/>
    <w:rsid w:val="00351167"/>
    <w:rsid w:val="00353955"/>
    <w:rsid w:val="00371C1A"/>
    <w:rsid w:val="00396C16"/>
    <w:rsid w:val="003A2253"/>
    <w:rsid w:val="003C3490"/>
    <w:rsid w:val="003D432E"/>
    <w:rsid w:val="003F0BF5"/>
    <w:rsid w:val="003F2B3C"/>
    <w:rsid w:val="00450BF8"/>
    <w:rsid w:val="00466AD2"/>
    <w:rsid w:val="00471FA3"/>
    <w:rsid w:val="004769C6"/>
    <w:rsid w:val="0048324A"/>
    <w:rsid w:val="00494B7A"/>
    <w:rsid w:val="004A1A27"/>
    <w:rsid w:val="004B74E6"/>
    <w:rsid w:val="004D2F84"/>
    <w:rsid w:val="004F0F5A"/>
    <w:rsid w:val="004F1B72"/>
    <w:rsid w:val="0051172A"/>
    <w:rsid w:val="0051214E"/>
    <w:rsid w:val="0052436E"/>
    <w:rsid w:val="00530349"/>
    <w:rsid w:val="00541E37"/>
    <w:rsid w:val="0056500A"/>
    <w:rsid w:val="005723C3"/>
    <w:rsid w:val="0058093E"/>
    <w:rsid w:val="00582321"/>
    <w:rsid w:val="00587565"/>
    <w:rsid w:val="005C12C2"/>
    <w:rsid w:val="005C1B30"/>
    <w:rsid w:val="005C315F"/>
    <w:rsid w:val="005C7336"/>
    <w:rsid w:val="00610CD4"/>
    <w:rsid w:val="00624A1A"/>
    <w:rsid w:val="0062537C"/>
    <w:rsid w:val="0067068E"/>
    <w:rsid w:val="0068272F"/>
    <w:rsid w:val="006A205A"/>
    <w:rsid w:val="006A3CAC"/>
    <w:rsid w:val="006F03E1"/>
    <w:rsid w:val="006F174D"/>
    <w:rsid w:val="00723BED"/>
    <w:rsid w:val="00743310"/>
    <w:rsid w:val="00743605"/>
    <w:rsid w:val="00751E6B"/>
    <w:rsid w:val="0076662F"/>
    <w:rsid w:val="00784B99"/>
    <w:rsid w:val="00787854"/>
    <w:rsid w:val="00790461"/>
    <w:rsid w:val="007A7A66"/>
    <w:rsid w:val="007B3119"/>
    <w:rsid w:val="007D56BA"/>
    <w:rsid w:val="007D6BAC"/>
    <w:rsid w:val="007E1AFA"/>
    <w:rsid w:val="008063FA"/>
    <w:rsid w:val="0081669B"/>
    <w:rsid w:val="00844998"/>
    <w:rsid w:val="00845653"/>
    <w:rsid w:val="00854302"/>
    <w:rsid w:val="008626FD"/>
    <w:rsid w:val="00877BAC"/>
    <w:rsid w:val="00883771"/>
    <w:rsid w:val="008A6C81"/>
    <w:rsid w:val="008A7E3E"/>
    <w:rsid w:val="008C1CF9"/>
    <w:rsid w:val="008C79AC"/>
    <w:rsid w:val="008D4AC7"/>
    <w:rsid w:val="008F22B6"/>
    <w:rsid w:val="008F5FF8"/>
    <w:rsid w:val="00952C44"/>
    <w:rsid w:val="0095527A"/>
    <w:rsid w:val="0096161C"/>
    <w:rsid w:val="00963C18"/>
    <w:rsid w:val="00970347"/>
    <w:rsid w:val="00992140"/>
    <w:rsid w:val="009965E7"/>
    <w:rsid w:val="00A1008E"/>
    <w:rsid w:val="00A22ECB"/>
    <w:rsid w:val="00A37B49"/>
    <w:rsid w:val="00A41FC3"/>
    <w:rsid w:val="00A564D0"/>
    <w:rsid w:val="00A6249C"/>
    <w:rsid w:val="00A77C36"/>
    <w:rsid w:val="00A861C0"/>
    <w:rsid w:val="00AB0155"/>
    <w:rsid w:val="00AC786B"/>
    <w:rsid w:val="00AD5192"/>
    <w:rsid w:val="00AF6FE1"/>
    <w:rsid w:val="00B112C9"/>
    <w:rsid w:val="00B153B3"/>
    <w:rsid w:val="00B274CF"/>
    <w:rsid w:val="00B36002"/>
    <w:rsid w:val="00B50D52"/>
    <w:rsid w:val="00BB3EFD"/>
    <w:rsid w:val="00BC5D63"/>
    <w:rsid w:val="00BD5717"/>
    <w:rsid w:val="00C36211"/>
    <w:rsid w:val="00C903E5"/>
    <w:rsid w:val="00CA7D39"/>
    <w:rsid w:val="00CD4260"/>
    <w:rsid w:val="00CD4CFE"/>
    <w:rsid w:val="00CF03ED"/>
    <w:rsid w:val="00DB7676"/>
    <w:rsid w:val="00DD4C72"/>
    <w:rsid w:val="00E002C4"/>
    <w:rsid w:val="00E01B90"/>
    <w:rsid w:val="00E02015"/>
    <w:rsid w:val="00E15BED"/>
    <w:rsid w:val="00E16631"/>
    <w:rsid w:val="00E402C0"/>
    <w:rsid w:val="00E55E72"/>
    <w:rsid w:val="00E639DD"/>
    <w:rsid w:val="00E8069C"/>
    <w:rsid w:val="00E837B1"/>
    <w:rsid w:val="00E854C4"/>
    <w:rsid w:val="00E942A4"/>
    <w:rsid w:val="00EC07FC"/>
    <w:rsid w:val="00ED6479"/>
    <w:rsid w:val="00ED7515"/>
    <w:rsid w:val="00EF3157"/>
    <w:rsid w:val="00F26A1A"/>
    <w:rsid w:val="00F815F5"/>
    <w:rsid w:val="00F95B56"/>
    <w:rsid w:val="00FA02F7"/>
    <w:rsid w:val="00FA3930"/>
    <w:rsid w:val="00FB2C32"/>
    <w:rsid w:val="00FE3B38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EAE0A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E55E7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sz w:val="22"/>
      <w:szCs w:val="22"/>
      <w:u w:val="single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Tahoma" w:hAnsi="Tahoma" w:cs="Tahom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  <w:sz w:val="36"/>
      <w:szCs w:val="22"/>
    </w:rPr>
  </w:style>
  <w:style w:type="paragraph" w:styleId="BodyText">
    <w:name w:val="Body Text"/>
    <w:basedOn w:val="Normal"/>
    <w:pPr>
      <w:jc w:val="center"/>
    </w:pPr>
    <w:rPr>
      <w:rFonts w:ascii="Tahoma" w:hAnsi="Tahoma" w:cs="Tahoma"/>
      <w:b/>
      <w:bCs/>
      <w:szCs w:val="20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b/>
      <w:bCs/>
      <w:szCs w:val="20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Tahoma" w:hAnsi="Tahoma" w:cs="Tahom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0A5B24"/>
    <w:pPr>
      <w:tabs>
        <w:tab w:val="center" w:pos="4153"/>
        <w:tab w:val="right" w:pos="8306"/>
      </w:tabs>
    </w:pPr>
    <w:rPr>
      <w:rFonts w:ascii="Univers" w:hAnsi="Univers"/>
      <w:sz w:val="20"/>
      <w:szCs w:val="20"/>
    </w:rPr>
  </w:style>
  <w:style w:type="character" w:customStyle="1" w:styleId="style151">
    <w:name w:val="style151"/>
    <w:rsid w:val="00A861C0"/>
    <w:rPr>
      <w:rFonts w:ascii="Georgia" w:hAnsi="Georgia" w:hint="default"/>
      <w:color w:val="000000"/>
    </w:rPr>
  </w:style>
  <w:style w:type="character" w:styleId="UnresolvedMention">
    <w:name w:val="Unresolved Mention"/>
    <w:basedOn w:val="DefaultParagraphFont"/>
    <w:rsid w:val="005C1B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User\Desktop\Client%20Templates\Wendland%20%20Template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Settings\User\Desktop\Client Templates\Wendland  Template 2005.dot</Template>
  <TotalTime>26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McInnes Communications Ltd</Company>
  <LinksUpToDate>false</LinksUpToDate>
  <CharactersWithSpaces>3113</CharactersWithSpaces>
  <SharedDoc>false</SharedDoc>
  <HLinks>
    <vt:vector size="6" baseType="variant">
      <vt:variant>
        <vt:i4>6160395</vt:i4>
      </vt:variant>
      <vt:variant>
        <vt:i4>-1</vt:i4>
      </vt:variant>
      <vt:variant>
        <vt:i4>1032</vt:i4>
      </vt:variant>
      <vt:variant>
        <vt:i4>1</vt:i4>
      </vt:variant>
      <vt:variant>
        <vt:lpwstr>Prefix logo master-small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Microsoft Office User</cp:lastModifiedBy>
  <cp:revision>7</cp:revision>
  <cp:lastPrinted>2006-06-21T10:51:00Z</cp:lastPrinted>
  <dcterms:created xsi:type="dcterms:W3CDTF">2018-05-03T11:03:00Z</dcterms:created>
  <dcterms:modified xsi:type="dcterms:W3CDTF">2018-05-18T14:04:00Z</dcterms:modified>
</cp:coreProperties>
</file>