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765D" w14:textId="774964D7" w:rsidR="00113ACA" w:rsidRDefault="00113ACA" w:rsidP="00113ACA">
      <w:pPr>
        <w:pStyle w:val="NormalWeb"/>
        <w:spacing w:before="0" w:beforeAutospacing="0" w:after="0" w:afterAutospacing="0"/>
        <w:rPr>
          <w:color w:val="000000"/>
        </w:rPr>
      </w:pPr>
      <w:r>
        <w:rPr>
          <w:rFonts w:ascii="Arial" w:hAnsi="Arial" w:cs="Arial"/>
          <w:color w:val="000000"/>
          <w:sz w:val="18"/>
          <w:szCs w:val="18"/>
        </w:rPr>
        <w:t>FOR IMMEDIATE RELEASE: 11</w:t>
      </w:r>
      <w:r w:rsidR="005D7580">
        <w:rPr>
          <w:rFonts w:ascii="Arial" w:hAnsi="Arial" w:cs="Arial"/>
          <w:color w:val="000000"/>
          <w:sz w:val="18"/>
          <w:szCs w:val="18"/>
        </w:rPr>
        <w:t xml:space="preserve"> </w:t>
      </w:r>
      <w:proofErr w:type="spellStart"/>
      <w:r>
        <w:rPr>
          <w:rFonts w:ascii="Arial" w:hAnsi="Arial" w:cs="Arial"/>
          <w:color w:val="000000"/>
          <w:sz w:val="7"/>
          <w:szCs w:val="7"/>
          <w:vertAlign w:val="superscript"/>
        </w:rPr>
        <w:t>th</w:t>
      </w:r>
      <w:proofErr w:type="spellEnd"/>
      <w:r>
        <w:rPr>
          <w:rFonts w:ascii="Arial" w:hAnsi="Arial" w:cs="Arial"/>
          <w:color w:val="000000"/>
          <w:sz w:val="18"/>
          <w:szCs w:val="18"/>
        </w:rPr>
        <w:t xml:space="preserve"> March 2021</w:t>
      </w:r>
    </w:p>
    <w:p w14:paraId="650494F7" w14:textId="77777777" w:rsidR="00113ACA" w:rsidRDefault="00113ACA" w:rsidP="00113ACA">
      <w:pPr>
        <w:pStyle w:val="NormalWeb"/>
        <w:spacing w:before="0" w:beforeAutospacing="0" w:after="0" w:afterAutospacing="0"/>
        <w:rPr>
          <w:color w:val="000000"/>
        </w:rPr>
      </w:pPr>
      <w:r>
        <w:rPr>
          <w:rFonts w:ascii="Arial" w:hAnsi="Arial" w:cs="Arial"/>
          <w:color w:val="000000"/>
          <w:sz w:val="18"/>
          <w:szCs w:val="18"/>
        </w:rPr>
        <w:t>Chanel Bergman</w:t>
      </w:r>
    </w:p>
    <w:p w14:paraId="7BD3B6FF" w14:textId="77777777" w:rsidR="00113ACA" w:rsidRDefault="00113ACA" w:rsidP="00113ACA">
      <w:pPr>
        <w:pStyle w:val="NormalWeb"/>
        <w:spacing w:before="0" w:beforeAutospacing="0" w:after="0" w:afterAutospacing="0"/>
        <w:rPr>
          <w:color w:val="000000"/>
        </w:rPr>
      </w:pPr>
      <w:r>
        <w:rPr>
          <w:rFonts w:ascii="Arial" w:hAnsi="Arial" w:cs="Arial"/>
          <w:color w:val="000000"/>
          <w:sz w:val="18"/>
          <w:szCs w:val="18"/>
        </w:rPr>
        <w:t>02071 835 614</w:t>
      </w:r>
    </w:p>
    <w:p w14:paraId="04204ABA" w14:textId="77777777" w:rsidR="00113ACA" w:rsidRDefault="005D7580" w:rsidP="00113ACA">
      <w:pPr>
        <w:pStyle w:val="NormalWeb"/>
        <w:spacing w:before="0" w:beforeAutospacing="0" w:after="0" w:afterAutospacing="0"/>
        <w:rPr>
          <w:color w:val="000000"/>
        </w:rPr>
      </w:pPr>
      <w:hyperlink r:id="rId4" w:history="1">
        <w:r w:rsidR="00113ACA">
          <w:rPr>
            <w:rStyle w:val="Hyperlink"/>
            <w:rFonts w:ascii="Arial" w:hAnsi="Arial" w:cs="Arial"/>
            <w:sz w:val="18"/>
            <w:szCs w:val="18"/>
          </w:rPr>
          <w:t>chanel.bergman@inkfishcapital.co.uk</w:t>
        </w:r>
      </w:hyperlink>
    </w:p>
    <w:p w14:paraId="65DF7F3C" w14:textId="7F0ED68A" w:rsidR="00113ACA" w:rsidRDefault="00113ACA" w:rsidP="005D7580">
      <w:pPr>
        <w:spacing w:after="240"/>
        <w:jc w:val="center"/>
        <w:rPr>
          <w:color w:val="000000"/>
        </w:rPr>
      </w:pPr>
      <w:r>
        <w:rPr>
          <w:color w:val="000000"/>
        </w:rPr>
        <w:br/>
      </w:r>
      <w:r w:rsidR="005D7580">
        <w:rPr>
          <w:color w:val="000000"/>
        </w:rPr>
        <w:t>Campaign web page: www.</w:t>
      </w:r>
      <w:r w:rsidR="009606F4" w:rsidRPr="009606F4">
        <w:rPr>
          <w:color w:val="000000"/>
        </w:rPr>
        <w:t>inkfishcapital</w:t>
      </w:r>
      <w:r w:rsidR="009606F4" w:rsidRPr="009606F4">
        <w:rPr>
          <w:color w:val="000000"/>
        </w:rPr>
        <w:t>.</w:t>
      </w:r>
      <w:r w:rsidR="009606F4" w:rsidRPr="009606F4">
        <w:rPr>
          <w:color w:val="000000"/>
        </w:rPr>
        <w:t>co.uk/london</w:t>
      </w:r>
    </w:p>
    <w:p w14:paraId="4A210D71" w14:textId="77777777" w:rsidR="00113ACA" w:rsidRDefault="00113ACA" w:rsidP="00113ACA">
      <w:pPr>
        <w:pStyle w:val="NormalWeb"/>
        <w:spacing w:before="0" w:beforeAutospacing="0" w:after="0" w:afterAutospacing="0"/>
        <w:jc w:val="center"/>
        <w:rPr>
          <w:color w:val="000000"/>
        </w:rPr>
      </w:pPr>
      <w:proofErr w:type="spellStart"/>
      <w:r>
        <w:rPr>
          <w:rFonts w:ascii="Arial" w:hAnsi="Arial" w:cs="Arial"/>
          <w:b/>
          <w:bCs/>
          <w:color w:val="000000"/>
          <w:sz w:val="18"/>
          <w:szCs w:val="18"/>
        </w:rPr>
        <w:t>iNKFISH</w:t>
      </w:r>
      <w:proofErr w:type="spellEnd"/>
      <w:r>
        <w:rPr>
          <w:rFonts w:ascii="Arial" w:hAnsi="Arial" w:cs="Arial"/>
          <w:b/>
          <w:bCs/>
          <w:color w:val="000000"/>
          <w:sz w:val="18"/>
          <w:szCs w:val="18"/>
        </w:rPr>
        <w:t xml:space="preserve"> Capital announce 100 new Supported Living Homes in London </w:t>
      </w:r>
    </w:p>
    <w:p w14:paraId="710D906C" w14:textId="77777777" w:rsidR="00113ACA" w:rsidRDefault="00113ACA" w:rsidP="00113ACA">
      <w:pPr>
        <w:rPr>
          <w:color w:val="000000"/>
        </w:rPr>
      </w:pPr>
    </w:p>
    <w:p w14:paraId="00CD1BAF" w14:textId="40BE493B" w:rsidR="00113ACA" w:rsidRDefault="00113ACA" w:rsidP="009606F4">
      <w:pPr>
        <w:pStyle w:val="NormalWeb"/>
        <w:spacing w:before="0" w:beforeAutospacing="0" w:after="0" w:afterAutospacing="0"/>
        <w:jc w:val="center"/>
        <w:rPr>
          <w:rFonts w:ascii="Arial" w:hAnsi="Arial" w:cs="Arial"/>
          <w:color w:val="000000"/>
          <w:sz w:val="17"/>
          <w:szCs w:val="17"/>
        </w:rPr>
      </w:pPr>
      <w:proofErr w:type="spellStart"/>
      <w:r>
        <w:rPr>
          <w:rFonts w:ascii="Arial" w:hAnsi="Arial" w:cs="Arial"/>
          <w:color w:val="000000"/>
          <w:sz w:val="17"/>
          <w:szCs w:val="17"/>
        </w:rPr>
        <w:t>iNKFISH</w:t>
      </w:r>
      <w:proofErr w:type="spellEnd"/>
      <w:r>
        <w:rPr>
          <w:rFonts w:ascii="Arial" w:hAnsi="Arial" w:cs="Arial"/>
          <w:color w:val="000000"/>
          <w:sz w:val="17"/>
          <w:szCs w:val="17"/>
        </w:rPr>
        <w:t xml:space="preserve"> Capital unveils plans to create homes for</w:t>
      </w:r>
      <w:r w:rsidR="00C172A4">
        <w:rPr>
          <w:rFonts w:ascii="Arial" w:hAnsi="Arial" w:cs="Arial"/>
          <w:color w:val="000000"/>
          <w:sz w:val="17"/>
          <w:szCs w:val="17"/>
        </w:rPr>
        <w:t xml:space="preserve"> </w:t>
      </w:r>
      <w:r>
        <w:rPr>
          <w:rFonts w:ascii="Arial" w:hAnsi="Arial" w:cs="Arial"/>
          <w:color w:val="000000"/>
          <w:sz w:val="17"/>
          <w:szCs w:val="17"/>
        </w:rPr>
        <w:t>100 vulnerable adults across the Capital.</w:t>
      </w:r>
    </w:p>
    <w:p w14:paraId="5F0C3F90" w14:textId="77777777" w:rsidR="009606F4" w:rsidRDefault="009606F4" w:rsidP="009606F4">
      <w:pPr>
        <w:pStyle w:val="NormalWeb"/>
        <w:spacing w:before="0" w:beforeAutospacing="0" w:after="0" w:afterAutospacing="0"/>
        <w:jc w:val="center"/>
        <w:rPr>
          <w:color w:val="000000"/>
        </w:rPr>
      </w:pPr>
    </w:p>
    <w:p w14:paraId="57ABAC64" w14:textId="77777777" w:rsidR="00113ACA" w:rsidRDefault="00113ACA" w:rsidP="00113ACA">
      <w:pPr>
        <w:pStyle w:val="NormalWeb"/>
        <w:spacing w:before="0" w:beforeAutospacing="0" w:after="0" w:afterAutospacing="0"/>
        <w:rPr>
          <w:color w:val="000000"/>
        </w:rPr>
      </w:pPr>
      <w:r>
        <w:rPr>
          <w:rFonts w:ascii="Arial" w:hAnsi="Arial" w:cs="Arial"/>
          <w:color w:val="000000"/>
          <w:sz w:val="17"/>
          <w:szCs w:val="17"/>
        </w:rPr>
        <w:t>Supported housing specialists</w:t>
      </w:r>
      <w:r>
        <w:rPr>
          <w:rFonts w:ascii="Arial" w:hAnsi="Arial" w:cs="Arial"/>
          <w:b/>
          <w:bCs/>
          <w:color w:val="000000"/>
          <w:sz w:val="17"/>
          <w:szCs w:val="17"/>
        </w:rPr>
        <w:t xml:space="preserve"> </w:t>
      </w:r>
      <w:proofErr w:type="spellStart"/>
      <w:r>
        <w:rPr>
          <w:rFonts w:ascii="Arial" w:hAnsi="Arial" w:cs="Arial"/>
          <w:b/>
          <w:bCs/>
          <w:color w:val="000000"/>
          <w:sz w:val="17"/>
          <w:szCs w:val="17"/>
        </w:rPr>
        <w:t>iNKFISH</w:t>
      </w:r>
      <w:proofErr w:type="spellEnd"/>
      <w:r>
        <w:rPr>
          <w:rFonts w:ascii="Arial" w:hAnsi="Arial" w:cs="Arial"/>
          <w:b/>
          <w:bCs/>
          <w:color w:val="000000"/>
          <w:sz w:val="17"/>
          <w:szCs w:val="17"/>
        </w:rPr>
        <w:t xml:space="preserve"> </w:t>
      </w:r>
      <w:r>
        <w:rPr>
          <w:rFonts w:ascii="Arial" w:hAnsi="Arial" w:cs="Arial"/>
          <w:color w:val="000000"/>
          <w:sz w:val="17"/>
          <w:szCs w:val="17"/>
        </w:rPr>
        <w:t>today announced the launch of their new project “</w:t>
      </w:r>
      <w:r>
        <w:rPr>
          <w:rFonts w:ascii="Arial" w:hAnsi="Arial" w:cs="Arial"/>
          <w:b/>
          <w:bCs/>
          <w:color w:val="000000"/>
          <w:sz w:val="17"/>
          <w:szCs w:val="17"/>
        </w:rPr>
        <w:t xml:space="preserve">London </w:t>
      </w:r>
      <w:proofErr w:type="spellStart"/>
      <w:r>
        <w:rPr>
          <w:rFonts w:ascii="Arial" w:hAnsi="Arial" w:cs="Arial"/>
          <w:b/>
          <w:bCs/>
          <w:color w:val="000000"/>
          <w:sz w:val="17"/>
          <w:szCs w:val="17"/>
        </w:rPr>
        <w:t>iNK</w:t>
      </w:r>
      <w:proofErr w:type="spellEnd"/>
      <w:r>
        <w:rPr>
          <w:rFonts w:ascii="Arial" w:hAnsi="Arial" w:cs="Arial"/>
          <w:color w:val="000000"/>
          <w:sz w:val="17"/>
          <w:szCs w:val="17"/>
        </w:rPr>
        <w:t>” where they intend to create 100 new homes to support some of the most vulnerable people across London. </w:t>
      </w:r>
    </w:p>
    <w:p w14:paraId="70014B6C" w14:textId="77777777" w:rsidR="00113ACA" w:rsidRDefault="00113ACA" w:rsidP="00113ACA">
      <w:pPr>
        <w:rPr>
          <w:color w:val="000000"/>
        </w:rPr>
      </w:pPr>
    </w:p>
    <w:p w14:paraId="7CB76465" w14:textId="77777777" w:rsidR="00113ACA" w:rsidRDefault="00113ACA" w:rsidP="00113ACA">
      <w:pPr>
        <w:pStyle w:val="NormalWeb"/>
        <w:spacing w:before="0" w:beforeAutospacing="0" w:after="0" w:afterAutospacing="0"/>
        <w:rPr>
          <w:color w:val="000000"/>
        </w:rPr>
      </w:pPr>
      <w:r>
        <w:rPr>
          <w:rFonts w:ascii="Arial" w:hAnsi="Arial" w:cs="Arial"/>
          <w:color w:val="000000"/>
          <w:sz w:val="17"/>
          <w:szCs w:val="17"/>
        </w:rPr>
        <w:t xml:space="preserve">Co-founder of </w:t>
      </w:r>
      <w:proofErr w:type="spellStart"/>
      <w:r>
        <w:rPr>
          <w:rFonts w:ascii="Arial" w:hAnsi="Arial" w:cs="Arial"/>
          <w:color w:val="000000"/>
          <w:sz w:val="17"/>
          <w:szCs w:val="17"/>
        </w:rPr>
        <w:t>iNKFISH</w:t>
      </w:r>
      <w:proofErr w:type="spellEnd"/>
      <w:r>
        <w:rPr>
          <w:rFonts w:ascii="Arial" w:hAnsi="Arial" w:cs="Arial"/>
          <w:color w:val="000000"/>
          <w:sz w:val="17"/>
          <w:szCs w:val="17"/>
        </w:rPr>
        <w:t xml:space="preserve"> Louis Stedman-Bryce said “During the COVID-19 pandemic, for many of us our homes have become both our sanctuary and our prison. </w:t>
      </w:r>
      <w:proofErr w:type="gramStart"/>
      <w:r>
        <w:rPr>
          <w:rFonts w:ascii="Arial" w:hAnsi="Arial" w:cs="Arial"/>
          <w:color w:val="000000"/>
          <w:sz w:val="17"/>
          <w:szCs w:val="17"/>
        </w:rPr>
        <w:t>It’s</w:t>
      </w:r>
      <w:proofErr w:type="gramEnd"/>
      <w:r>
        <w:rPr>
          <w:rFonts w:ascii="Arial" w:hAnsi="Arial" w:cs="Arial"/>
          <w:color w:val="000000"/>
          <w:sz w:val="17"/>
          <w:szCs w:val="17"/>
        </w:rPr>
        <w:t xml:space="preserve"> difficult to understand exactly how hard this experience has been for people who do not have a home. A situation that becomes even more challenging for someone living with a disability. Supported Living is designed to help people with complex needs which includes autism, a learning </w:t>
      </w:r>
      <w:proofErr w:type="gramStart"/>
      <w:r>
        <w:rPr>
          <w:rFonts w:ascii="Arial" w:hAnsi="Arial" w:cs="Arial"/>
          <w:color w:val="000000"/>
          <w:sz w:val="17"/>
          <w:szCs w:val="17"/>
        </w:rPr>
        <w:t>disability</w:t>
      </w:r>
      <w:proofErr w:type="gramEnd"/>
      <w:r>
        <w:rPr>
          <w:rFonts w:ascii="Arial" w:hAnsi="Arial" w:cs="Arial"/>
          <w:color w:val="000000"/>
          <w:sz w:val="17"/>
          <w:szCs w:val="17"/>
        </w:rPr>
        <w:t xml:space="preserve"> or a mental health condition, take more control over their lives. London accounts for just 3.1% of this type of accommodation in England, so we have some catching up to do. Our aim through project “</w:t>
      </w:r>
      <w:r>
        <w:rPr>
          <w:rFonts w:ascii="Arial" w:hAnsi="Arial" w:cs="Arial"/>
          <w:b/>
          <w:bCs/>
          <w:color w:val="000000"/>
          <w:sz w:val="17"/>
          <w:szCs w:val="17"/>
        </w:rPr>
        <w:t xml:space="preserve">London </w:t>
      </w:r>
      <w:proofErr w:type="spellStart"/>
      <w:r>
        <w:rPr>
          <w:rFonts w:ascii="Arial" w:hAnsi="Arial" w:cs="Arial"/>
          <w:b/>
          <w:bCs/>
          <w:color w:val="000000"/>
          <w:sz w:val="17"/>
          <w:szCs w:val="17"/>
        </w:rPr>
        <w:t>iNK</w:t>
      </w:r>
      <w:proofErr w:type="spellEnd"/>
      <w:r>
        <w:rPr>
          <w:rFonts w:ascii="Arial" w:hAnsi="Arial" w:cs="Arial"/>
          <w:color w:val="000000"/>
          <w:sz w:val="17"/>
          <w:szCs w:val="17"/>
        </w:rPr>
        <w:t>” is to deliver an additional 100 homes in 2021.” </w:t>
      </w:r>
    </w:p>
    <w:p w14:paraId="229361C4" w14:textId="77777777" w:rsidR="00113ACA" w:rsidRDefault="00113ACA" w:rsidP="00113ACA">
      <w:pPr>
        <w:rPr>
          <w:color w:val="000000"/>
        </w:rPr>
      </w:pPr>
    </w:p>
    <w:p w14:paraId="0B1A6569" w14:textId="77777777" w:rsidR="00113ACA" w:rsidRDefault="00113ACA" w:rsidP="00113ACA">
      <w:pPr>
        <w:pStyle w:val="NormalWeb"/>
        <w:spacing w:before="0" w:beforeAutospacing="0" w:after="0" w:afterAutospacing="0"/>
        <w:rPr>
          <w:color w:val="000000"/>
        </w:rPr>
      </w:pPr>
      <w:r>
        <w:rPr>
          <w:rFonts w:ascii="Arial" w:hAnsi="Arial" w:cs="Arial"/>
          <w:color w:val="000000"/>
          <w:sz w:val="17"/>
          <w:szCs w:val="17"/>
        </w:rPr>
        <w:t xml:space="preserve">A report published by the charity Mencap predicted that 15,000 additional supported living homes will be required by 2028. The same report also highlights that the South East of England accounted for 10.5% of provision for specialist supported housing, with London accounting for just 3.1% of this. In the North </w:t>
      </w:r>
      <w:proofErr w:type="gramStart"/>
      <w:r>
        <w:rPr>
          <w:rFonts w:ascii="Arial" w:hAnsi="Arial" w:cs="Arial"/>
          <w:color w:val="000000"/>
          <w:sz w:val="17"/>
          <w:szCs w:val="17"/>
        </w:rPr>
        <w:t>West</w:t>
      </w:r>
      <w:proofErr w:type="gramEnd"/>
      <w:r>
        <w:rPr>
          <w:rFonts w:ascii="Arial" w:hAnsi="Arial" w:cs="Arial"/>
          <w:color w:val="000000"/>
          <w:sz w:val="17"/>
          <w:szCs w:val="17"/>
        </w:rPr>
        <w:t xml:space="preserve"> the figure is 25.4%. </w:t>
      </w:r>
    </w:p>
    <w:p w14:paraId="0EB13262" w14:textId="77777777" w:rsidR="00113ACA" w:rsidRDefault="00113ACA" w:rsidP="00113ACA">
      <w:pPr>
        <w:rPr>
          <w:color w:val="000000"/>
        </w:rPr>
      </w:pPr>
    </w:p>
    <w:p w14:paraId="3EE686C9" w14:textId="77777777" w:rsidR="00113ACA" w:rsidRDefault="00113ACA" w:rsidP="00113ACA">
      <w:pPr>
        <w:pStyle w:val="NormalWeb"/>
        <w:spacing w:before="0" w:beforeAutospacing="0" w:after="0" w:afterAutospacing="0"/>
        <w:rPr>
          <w:color w:val="000000"/>
        </w:rPr>
      </w:pPr>
      <w:r>
        <w:rPr>
          <w:rFonts w:ascii="Arial" w:hAnsi="Arial" w:cs="Arial"/>
          <w:color w:val="000000"/>
          <w:sz w:val="17"/>
          <w:szCs w:val="17"/>
        </w:rPr>
        <w:t>The provision of care services outside hospitals or specialist care units, wherever feasible, can offer obvious benefits, which can include significant cost savings for commissioners and better outcomes for health and wellbeing. With the onset of the global pandemic some of the more traditional residential care models struggled to cope resulting in a high number of COVID-19 related deaths for residents and frontline staff. By contrast Supported Living has proven to be one of the most resilient residential care models throughout the pandemic. This is due to the nature of this type of housing, providing accommodation with support to individuals or small groups of people, living in a typical home within the community, so the risk of transmission is significantly reduced. </w:t>
      </w:r>
    </w:p>
    <w:p w14:paraId="2CCD94CD" w14:textId="77777777" w:rsidR="00113ACA" w:rsidRDefault="00113ACA" w:rsidP="00113ACA">
      <w:pPr>
        <w:rPr>
          <w:color w:val="000000"/>
        </w:rPr>
      </w:pPr>
    </w:p>
    <w:p w14:paraId="65D256C2" w14:textId="2E397AA0" w:rsidR="00113ACA" w:rsidRDefault="00113ACA" w:rsidP="00113ACA">
      <w:pPr>
        <w:pStyle w:val="NormalWeb"/>
        <w:spacing w:before="0" w:beforeAutospacing="0" w:after="0" w:afterAutospacing="0"/>
        <w:rPr>
          <w:color w:val="000000"/>
        </w:rPr>
      </w:pPr>
      <w:r>
        <w:rPr>
          <w:rFonts w:ascii="Arial" w:hAnsi="Arial" w:cs="Arial"/>
          <w:color w:val="000000"/>
          <w:sz w:val="17"/>
          <w:szCs w:val="17"/>
          <w:u w:val="single"/>
        </w:rPr>
        <w:t>Notes to Editors.</w:t>
      </w:r>
    </w:p>
    <w:p w14:paraId="51574BF5" w14:textId="77777777" w:rsidR="00113ACA" w:rsidRPr="00C172A4" w:rsidRDefault="00113ACA" w:rsidP="00113ACA">
      <w:pPr>
        <w:rPr>
          <w:color w:val="000000"/>
          <w:sz w:val="20"/>
          <w:szCs w:val="20"/>
        </w:rPr>
      </w:pPr>
    </w:p>
    <w:p w14:paraId="1D09DD08" w14:textId="2CBFB9F7" w:rsidR="00113ACA" w:rsidRPr="00C172A4" w:rsidRDefault="00113ACA" w:rsidP="00113ACA">
      <w:pPr>
        <w:pStyle w:val="NormalWeb"/>
        <w:spacing w:before="0" w:beforeAutospacing="0" w:after="0" w:afterAutospacing="0"/>
        <w:rPr>
          <w:color w:val="000000"/>
          <w:sz w:val="20"/>
          <w:szCs w:val="20"/>
        </w:rPr>
      </w:pPr>
      <w:r w:rsidRPr="00C172A4">
        <w:rPr>
          <w:rFonts w:ascii="Arial" w:hAnsi="Arial" w:cs="Arial"/>
          <w:color w:val="000000"/>
          <w:sz w:val="18"/>
          <w:szCs w:val="18"/>
        </w:rPr>
        <w:t>Mencap Report link</w:t>
      </w:r>
      <w:r w:rsidR="00C172A4" w:rsidRPr="00C172A4">
        <w:rPr>
          <w:rFonts w:ascii="Arial" w:hAnsi="Arial" w:cs="Arial"/>
          <w:color w:val="000000"/>
          <w:sz w:val="18"/>
          <w:szCs w:val="18"/>
        </w:rPr>
        <w:t xml:space="preserve"> </w:t>
      </w:r>
      <w:hyperlink r:id="rId5" w:history="1">
        <w:r w:rsidR="00C172A4" w:rsidRPr="00C172A4">
          <w:rPr>
            <w:rStyle w:val="Hyperlink"/>
            <w:rFonts w:ascii="Arial" w:hAnsi="Arial" w:cs="Arial"/>
            <w:sz w:val="16"/>
            <w:szCs w:val="16"/>
          </w:rPr>
          <w:t>https://www.mencap.org.uk/sites/default/files/2018-04/2018.052%20Housing%20report_FINAL_WEB.pdf</w:t>
        </w:r>
      </w:hyperlink>
      <w:r w:rsidR="00C172A4" w:rsidRPr="00C172A4">
        <w:rPr>
          <w:rFonts w:ascii="Arial" w:hAnsi="Arial" w:cs="Arial"/>
          <w:color w:val="000000"/>
          <w:sz w:val="16"/>
          <w:szCs w:val="16"/>
        </w:rPr>
        <w:t xml:space="preserve"> </w:t>
      </w:r>
    </w:p>
    <w:p w14:paraId="1E714C62" w14:textId="77777777" w:rsidR="00113ACA" w:rsidRDefault="00113ACA" w:rsidP="00113ACA">
      <w:pPr>
        <w:rPr>
          <w:color w:val="000000"/>
        </w:rPr>
      </w:pPr>
    </w:p>
    <w:p w14:paraId="7B8C0239" w14:textId="77777777" w:rsidR="00113ACA" w:rsidRDefault="00113ACA" w:rsidP="00113ACA">
      <w:pPr>
        <w:pStyle w:val="NormalWeb"/>
        <w:spacing w:before="0" w:beforeAutospacing="0" w:after="0" w:afterAutospacing="0"/>
        <w:rPr>
          <w:color w:val="000000"/>
        </w:rPr>
      </w:pPr>
      <w:r>
        <w:rPr>
          <w:rFonts w:ascii="Arial" w:hAnsi="Arial" w:cs="Arial"/>
          <w:b/>
          <w:bCs/>
          <w:color w:val="000000"/>
          <w:sz w:val="17"/>
          <w:szCs w:val="17"/>
        </w:rPr>
        <w:t xml:space="preserve">About </w:t>
      </w:r>
      <w:proofErr w:type="spellStart"/>
      <w:r>
        <w:rPr>
          <w:rFonts w:ascii="Arial" w:hAnsi="Arial" w:cs="Arial"/>
          <w:b/>
          <w:bCs/>
          <w:color w:val="000000"/>
          <w:sz w:val="17"/>
          <w:szCs w:val="17"/>
        </w:rPr>
        <w:t>iNKFISH</w:t>
      </w:r>
      <w:proofErr w:type="spellEnd"/>
    </w:p>
    <w:p w14:paraId="453E2E81" w14:textId="77777777" w:rsidR="00113ACA" w:rsidRDefault="00113ACA" w:rsidP="00113ACA">
      <w:pPr>
        <w:rPr>
          <w:color w:val="000000"/>
        </w:rPr>
      </w:pPr>
    </w:p>
    <w:p w14:paraId="7D8AF6FB" w14:textId="77777777" w:rsidR="00113ACA" w:rsidRDefault="00113ACA" w:rsidP="00113ACA">
      <w:pPr>
        <w:pStyle w:val="NormalWeb"/>
        <w:spacing w:before="0" w:beforeAutospacing="0" w:after="0" w:afterAutospacing="0"/>
        <w:rPr>
          <w:color w:val="000000"/>
        </w:rPr>
      </w:pPr>
      <w:r>
        <w:rPr>
          <w:rFonts w:ascii="Arial" w:hAnsi="Arial" w:cs="Arial"/>
          <w:color w:val="000000"/>
          <w:sz w:val="17"/>
          <w:szCs w:val="17"/>
        </w:rPr>
        <w:t xml:space="preserve">In March 2020, </w:t>
      </w:r>
      <w:proofErr w:type="spellStart"/>
      <w:r>
        <w:rPr>
          <w:rFonts w:ascii="Arial" w:hAnsi="Arial" w:cs="Arial"/>
          <w:color w:val="000000"/>
          <w:sz w:val="17"/>
          <w:szCs w:val="17"/>
        </w:rPr>
        <w:t>iNKFISH</w:t>
      </w:r>
      <w:proofErr w:type="spellEnd"/>
      <w:r>
        <w:rPr>
          <w:rFonts w:ascii="Arial" w:hAnsi="Arial" w:cs="Arial"/>
          <w:color w:val="000000"/>
          <w:sz w:val="17"/>
          <w:szCs w:val="17"/>
        </w:rPr>
        <w:t xml:space="preserve"> founders Louis Stedman-Bryce and Elliot Forder laid out their vision to create 1,500 Social Impact Homes across the UK by the end of 2024. Three core values guide us to our goal: </w:t>
      </w:r>
      <w:r>
        <w:rPr>
          <w:rFonts w:ascii="Arial" w:hAnsi="Arial" w:cs="Arial"/>
          <w:b/>
          <w:bCs/>
          <w:color w:val="000000"/>
          <w:sz w:val="17"/>
          <w:szCs w:val="17"/>
        </w:rPr>
        <w:t>Sustainability</w:t>
      </w:r>
      <w:r>
        <w:rPr>
          <w:rFonts w:ascii="Arial" w:hAnsi="Arial" w:cs="Arial"/>
          <w:color w:val="000000"/>
          <w:sz w:val="17"/>
          <w:szCs w:val="17"/>
        </w:rPr>
        <w:t xml:space="preserve">, </w:t>
      </w:r>
      <w:r>
        <w:rPr>
          <w:rFonts w:ascii="Arial" w:hAnsi="Arial" w:cs="Arial"/>
          <w:b/>
          <w:bCs/>
          <w:color w:val="000000"/>
          <w:sz w:val="17"/>
          <w:szCs w:val="17"/>
        </w:rPr>
        <w:t xml:space="preserve">Professionalism </w:t>
      </w:r>
      <w:r>
        <w:rPr>
          <w:rFonts w:ascii="Arial" w:hAnsi="Arial" w:cs="Arial"/>
          <w:color w:val="000000"/>
          <w:sz w:val="17"/>
          <w:szCs w:val="17"/>
        </w:rPr>
        <w:t xml:space="preserve">and </w:t>
      </w:r>
      <w:r>
        <w:rPr>
          <w:rFonts w:ascii="Arial" w:hAnsi="Arial" w:cs="Arial"/>
          <w:b/>
          <w:bCs/>
          <w:color w:val="000000"/>
          <w:sz w:val="17"/>
          <w:szCs w:val="17"/>
        </w:rPr>
        <w:t>Continual Improvement</w:t>
      </w:r>
    </w:p>
    <w:p w14:paraId="5731FF82" w14:textId="77777777" w:rsidR="00113ACA" w:rsidRDefault="00113ACA" w:rsidP="00113ACA">
      <w:pPr>
        <w:rPr>
          <w:color w:val="000000"/>
        </w:rPr>
      </w:pPr>
    </w:p>
    <w:p w14:paraId="3423EFAD" w14:textId="77777777" w:rsidR="00113ACA" w:rsidRDefault="00113ACA" w:rsidP="00113ACA">
      <w:pPr>
        <w:pStyle w:val="NormalWeb"/>
        <w:spacing w:before="0" w:beforeAutospacing="0" w:after="0" w:afterAutospacing="0"/>
        <w:rPr>
          <w:color w:val="000000"/>
        </w:rPr>
      </w:pPr>
      <w:r>
        <w:rPr>
          <w:rFonts w:ascii="Arial" w:hAnsi="Arial" w:cs="Arial"/>
          <w:color w:val="000000"/>
          <w:sz w:val="17"/>
          <w:szCs w:val="17"/>
        </w:rPr>
        <w:t xml:space="preserve">Louis Stedman-Bryce - A businessman and former member of the European Parliament. In 2019 Louis became the first LGBT person of </w:t>
      </w:r>
      <w:proofErr w:type="spellStart"/>
      <w:r>
        <w:rPr>
          <w:rFonts w:ascii="Arial" w:hAnsi="Arial" w:cs="Arial"/>
          <w:color w:val="000000"/>
          <w:sz w:val="17"/>
          <w:szCs w:val="17"/>
        </w:rPr>
        <w:t>color</w:t>
      </w:r>
      <w:proofErr w:type="spellEnd"/>
      <w:r>
        <w:rPr>
          <w:rFonts w:ascii="Arial" w:hAnsi="Arial" w:cs="Arial"/>
          <w:color w:val="000000"/>
          <w:sz w:val="17"/>
          <w:szCs w:val="17"/>
        </w:rPr>
        <w:t xml:space="preserve"> to ever represent the United Kingdom in the EU Parliament. </w:t>
      </w:r>
    </w:p>
    <w:p w14:paraId="61AE8455" w14:textId="77777777" w:rsidR="00113ACA" w:rsidRDefault="00113ACA" w:rsidP="00113ACA">
      <w:pPr>
        <w:rPr>
          <w:color w:val="000000"/>
        </w:rPr>
      </w:pPr>
    </w:p>
    <w:p w14:paraId="7F178B77" w14:textId="5AD78951" w:rsidR="00113ACA" w:rsidRDefault="00113ACA" w:rsidP="00113ACA">
      <w:pPr>
        <w:pStyle w:val="NormalWeb"/>
        <w:spacing w:before="0" w:beforeAutospacing="0" w:after="0" w:afterAutospacing="0"/>
        <w:rPr>
          <w:color w:val="000000"/>
        </w:rPr>
      </w:pPr>
      <w:r>
        <w:rPr>
          <w:rFonts w:ascii="Arial" w:hAnsi="Arial" w:cs="Arial"/>
          <w:color w:val="000000"/>
          <w:sz w:val="17"/>
          <w:szCs w:val="17"/>
        </w:rPr>
        <w:t>Elliot Forder - With a background in private equity and asset finance, during the last 4 years Elliot has overseen £150 million of investment into Social Impact Housing schemes and businesses across the UK.</w:t>
      </w:r>
    </w:p>
    <w:p w14:paraId="688F81A8" w14:textId="77777777" w:rsidR="00296C59" w:rsidRDefault="00296C59"/>
    <w:sectPr w:rsidR="00296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D2"/>
    <w:rsid w:val="00113ACA"/>
    <w:rsid w:val="002934D2"/>
    <w:rsid w:val="00296C59"/>
    <w:rsid w:val="005D7580"/>
    <w:rsid w:val="007400DC"/>
    <w:rsid w:val="009606F4"/>
    <w:rsid w:val="00C172A4"/>
    <w:rsid w:val="00E85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5849"/>
  <w15:chartTrackingRefBased/>
  <w15:docId w15:val="{4EE3A89F-452B-4BC0-AC6A-BE005D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C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ACA"/>
    <w:rPr>
      <w:color w:val="0000FF"/>
      <w:u w:val="single"/>
    </w:rPr>
  </w:style>
  <w:style w:type="paragraph" w:styleId="NormalWeb">
    <w:name w:val="Normal (Web)"/>
    <w:basedOn w:val="Normal"/>
    <w:uiPriority w:val="99"/>
    <w:unhideWhenUsed/>
    <w:rsid w:val="00113ACA"/>
    <w:pPr>
      <w:spacing w:before="100" w:beforeAutospacing="1" w:after="100" w:afterAutospacing="1"/>
    </w:pPr>
  </w:style>
  <w:style w:type="character" w:styleId="UnresolvedMention">
    <w:name w:val="Unresolved Mention"/>
    <w:basedOn w:val="DefaultParagraphFont"/>
    <w:uiPriority w:val="99"/>
    <w:semiHidden/>
    <w:unhideWhenUsed/>
    <w:rsid w:val="00C1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4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ncap.org.uk/sites/default/files/2018-04/2018.052%20Housing%20report_FINAL_WEB.pdf" TargetMode="External"/><Relationship Id="rId4" Type="http://schemas.openxmlformats.org/officeDocument/2006/relationships/hyperlink" Target="mailto:chanel.bergman@inkfishcapi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stedman-bryce</dc:creator>
  <cp:keywords/>
  <dc:description/>
  <cp:lastModifiedBy>Rean Combrinck</cp:lastModifiedBy>
  <cp:revision>3</cp:revision>
  <dcterms:created xsi:type="dcterms:W3CDTF">2021-03-10T15:36:00Z</dcterms:created>
  <dcterms:modified xsi:type="dcterms:W3CDTF">2021-03-11T08:44:00Z</dcterms:modified>
</cp:coreProperties>
</file>