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0A1" w14:textId="77777777" w:rsidR="00671303" w:rsidRDefault="00671303" w:rsidP="0067130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19935568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75FCB7" wp14:editId="6C62EC09">
            <wp:extent cx="987188" cy="101901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64" cy="10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1303">
        <w:rPr>
          <w:rFonts w:ascii="Arial" w:hAnsi="Arial" w:cs="Arial"/>
          <w:b/>
          <w:bCs/>
          <w:sz w:val="28"/>
          <w:szCs w:val="28"/>
        </w:rPr>
        <w:t>PRESS RELEASE</w:t>
      </w:r>
      <w:r w:rsidRPr="00671303">
        <w:rPr>
          <w:rFonts w:ascii="Arial" w:hAnsi="Arial" w:cs="Arial"/>
          <w:b/>
          <w:bCs/>
          <w:sz w:val="28"/>
          <w:szCs w:val="28"/>
        </w:rPr>
        <w:tab/>
      </w:r>
    </w:p>
    <w:p w14:paraId="3C904052" w14:textId="5906D34B" w:rsidR="00D2669C" w:rsidRDefault="00ED335E" w:rsidP="002D3FB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  <w:r w:rsidR="00D2669C">
        <w:rPr>
          <w:rFonts w:ascii="Arial" w:hAnsi="Arial" w:cs="Arial"/>
          <w:b/>
          <w:bCs/>
          <w:sz w:val="24"/>
          <w:szCs w:val="24"/>
        </w:rPr>
        <w:t xml:space="preserve">: </w:t>
      </w:r>
      <w:r w:rsidR="00534E4C" w:rsidRPr="00534E4C">
        <w:rPr>
          <w:rFonts w:ascii="Arial" w:hAnsi="Arial" w:cs="Arial"/>
          <w:b/>
          <w:bCs/>
          <w:color w:val="000000"/>
          <w:lang w:val="en-US"/>
        </w:rPr>
        <w:t>2</w:t>
      </w:r>
      <w:r w:rsidR="00EF74FB">
        <w:rPr>
          <w:rFonts w:ascii="Arial" w:hAnsi="Arial" w:cs="Arial"/>
          <w:b/>
          <w:bCs/>
          <w:color w:val="000000"/>
          <w:lang w:val="en-US"/>
        </w:rPr>
        <w:t>3</w:t>
      </w:r>
      <w:r w:rsidR="00534E4C" w:rsidRPr="00534E4C">
        <w:rPr>
          <w:rFonts w:ascii="Arial" w:hAnsi="Arial" w:cs="Arial"/>
          <w:b/>
          <w:bCs/>
          <w:color w:val="000000"/>
          <w:lang w:val="en-US"/>
        </w:rPr>
        <w:t xml:space="preserve"> November</w:t>
      </w:r>
      <w:r w:rsidR="00117250">
        <w:rPr>
          <w:rFonts w:ascii="Arial" w:hAnsi="Arial" w:cs="Arial"/>
          <w:b/>
          <w:bCs/>
          <w:color w:val="000000"/>
          <w:lang w:val="en-US"/>
        </w:rPr>
        <w:t xml:space="preserve"> 2022</w:t>
      </w:r>
    </w:p>
    <w:p w14:paraId="62F46DF3" w14:textId="77777777" w:rsidR="00EA16D5" w:rsidRDefault="00EA16D5" w:rsidP="00EA16D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9A4D1A" w14:textId="22EE4EAF" w:rsidR="006B5147" w:rsidRPr="00EA16D5" w:rsidRDefault="00AC690A" w:rsidP="00EA16D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N</w:t>
      </w:r>
      <w:r w:rsidR="006B5147" w:rsidRPr="00847885">
        <w:rPr>
          <w:rFonts w:ascii="Arial" w:hAnsi="Arial" w:cs="Arial"/>
          <w:b/>
          <w:bCs/>
          <w:sz w:val="28"/>
          <w:szCs w:val="28"/>
        </w:rPr>
        <w:t>ew threat of malaria</w:t>
      </w:r>
      <w:r w:rsidR="00847885" w:rsidRPr="00847885">
        <w:rPr>
          <w:rFonts w:ascii="Arial" w:hAnsi="Arial" w:cs="Arial"/>
          <w:b/>
          <w:bCs/>
          <w:sz w:val="28"/>
          <w:szCs w:val="28"/>
        </w:rPr>
        <w:t xml:space="preserve"> ‘not </w:t>
      </w:r>
      <w:r w:rsidR="00847885">
        <w:rPr>
          <w:rFonts w:ascii="Arial" w:hAnsi="Arial" w:cs="Arial"/>
          <w:b/>
          <w:bCs/>
          <w:sz w:val="28"/>
          <w:szCs w:val="28"/>
        </w:rPr>
        <w:t>previously s</w:t>
      </w:r>
      <w:r w:rsidR="00847885" w:rsidRPr="00847885">
        <w:rPr>
          <w:rFonts w:ascii="Arial" w:hAnsi="Arial" w:cs="Arial"/>
          <w:b/>
          <w:bCs/>
          <w:sz w:val="28"/>
          <w:szCs w:val="28"/>
        </w:rPr>
        <w:t>een before’</w:t>
      </w:r>
      <w:r w:rsidR="006B5147" w:rsidRPr="00847885">
        <w:rPr>
          <w:rFonts w:ascii="Arial" w:hAnsi="Arial" w:cs="Arial"/>
          <w:b/>
          <w:bCs/>
          <w:sz w:val="28"/>
          <w:szCs w:val="28"/>
        </w:rPr>
        <w:t xml:space="preserve"> highlighted in Lancet </w:t>
      </w:r>
      <w:r w:rsidR="00ED335E">
        <w:rPr>
          <w:rFonts w:ascii="Arial" w:hAnsi="Arial" w:cs="Arial"/>
          <w:b/>
          <w:bCs/>
          <w:sz w:val="28"/>
          <w:szCs w:val="28"/>
        </w:rPr>
        <w:t xml:space="preserve">Global Health </w:t>
      </w:r>
      <w:r w:rsidR="006B5147" w:rsidRPr="00847885">
        <w:rPr>
          <w:rFonts w:ascii="Arial" w:hAnsi="Arial" w:cs="Arial"/>
          <w:b/>
          <w:bCs/>
          <w:sz w:val="28"/>
          <w:szCs w:val="28"/>
        </w:rPr>
        <w:t>paper</w:t>
      </w:r>
    </w:p>
    <w:p w14:paraId="0A3D2781" w14:textId="75E4C919" w:rsidR="006B5147" w:rsidRDefault="006B5147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paper published in </w:t>
      </w:r>
      <w:r w:rsidR="00534E4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Lancet </w:t>
      </w:r>
      <w:r w:rsidRPr="00141AA1">
        <w:rPr>
          <w:rFonts w:ascii="Arial" w:hAnsi="Arial" w:cs="Arial"/>
          <w:sz w:val="24"/>
          <w:szCs w:val="24"/>
        </w:rPr>
        <w:t>Global Health</w:t>
      </w:r>
      <w:r>
        <w:rPr>
          <w:rFonts w:ascii="Arial" w:hAnsi="Arial" w:cs="Arial"/>
          <w:sz w:val="24"/>
          <w:szCs w:val="24"/>
        </w:rPr>
        <w:t xml:space="preserve"> journal is sounding the alarm about the growing threat of malaria </w:t>
      </w:r>
      <w:r w:rsidR="00D14BAF">
        <w:rPr>
          <w:rFonts w:ascii="Arial" w:hAnsi="Arial" w:cs="Arial"/>
          <w:sz w:val="24"/>
          <w:szCs w:val="24"/>
        </w:rPr>
        <w:t xml:space="preserve">potentially </w:t>
      </w:r>
      <w:r>
        <w:rPr>
          <w:rFonts w:ascii="Arial" w:hAnsi="Arial" w:cs="Arial"/>
          <w:sz w:val="24"/>
          <w:szCs w:val="24"/>
        </w:rPr>
        <w:t xml:space="preserve">spreading to countries where the disease is not </w:t>
      </w:r>
      <w:r w:rsidR="00847885">
        <w:rPr>
          <w:rFonts w:ascii="Arial" w:hAnsi="Arial" w:cs="Arial"/>
          <w:sz w:val="24"/>
          <w:szCs w:val="24"/>
        </w:rPr>
        <w:t xml:space="preserve">typically </w:t>
      </w:r>
      <w:r w:rsidR="00A638F8">
        <w:rPr>
          <w:rFonts w:ascii="Arial" w:hAnsi="Arial" w:cs="Arial"/>
          <w:sz w:val="24"/>
          <w:szCs w:val="24"/>
        </w:rPr>
        <w:t>endemic.</w:t>
      </w:r>
      <w:r w:rsidR="00534E4C">
        <w:rPr>
          <w:rFonts w:ascii="Arial" w:hAnsi="Arial" w:cs="Arial"/>
          <w:sz w:val="24"/>
          <w:szCs w:val="24"/>
        </w:rPr>
        <w:t xml:space="preserve"> </w:t>
      </w:r>
      <w:r w:rsidR="00534E4C" w:rsidRPr="00534E4C">
        <w:rPr>
          <w:rFonts w:ascii="Arial" w:hAnsi="Arial" w:cs="Arial"/>
          <w:sz w:val="24"/>
          <w:szCs w:val="24"/>
        </w:rPr>
        <w:t>(</w:t>
      </w:r>
      <w:hyperlink r:id="rId6" w:history="1">
        <w:r w:rsidR="00534E4C" w:rsidRPr="00534E4C">
          <w:rPr>
            <w:rStyle w:val="Hyperlink"/>
            <w:rFonts w:ascii="Arial" w:hAnsi="Arial" w:cs="Arial"/>
          </w:rPr>
          <w:t>https://www.thelancet.com/journals/langlo/article/PIIS2214-109X(22)00454-5/fulltext</w:t>
        </w:r>
      </w:hyperlink>
      <w:r w:rsidR="00534E4C" w:rsidRPr="00534E4C">
        <w:rPr>
          <w:rFonts w:ascii="Arial" w:hAnsi="Arial" w:cs="Arial"/>
        </w:rPr>
        <w:t>)</w:t>
      </w:r>
    </w:p>
    <w:p w14:paraId="65ABAAD9" w14:textId="2CF19FA2" w:rsidR="00D5199B" w:rsidRDefault="00A638F8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rapid increase in the population of</w:t>
      </w:r>
      <w:r w:rsidR="00847885">
        <w:rPr>
          <w:rFonts w:ascii="Arial" w:hAnsi="Arial" w:cs="Arial"/>
          <w:sz w:val="24"/>
          <w:szCs w:val="24"/>
        </w:rPr>
        <w:t xml:space="preserve"> an invasive species of mosquito</w:t>
      </w:r>
      <w:r>
        <w:rPr>
          <w:rFonts w:ascii="Arial" w:hAnsi="Arial" w:cs="Arial"/>
          <w:sz w:val="24"/>
          <w:szCs w:val="24"/>
        </w:rPr>
        <w:t xml:space="preserve"> </w:t>
      </w:r>
      <w:r w:rsidRPr="00383904">
        <w:rPr>
          <w:rFonts w:ascii="Arial" w:hAnsi="Arial" w:cs="Arial"/>
          <w:i/>
          <w:iCs/>
          <w:sz w:val="24"/>
          <w:szCs w:val="24"/>
        </w:rPr>
        <w:t>Anopheles Stephensi</w:t>
      </w:r>
      <w:r>
        <w:rPr>
          <w:rFonts w:ascii="Arial" w:hAnsi="Arial" w:cs="Arial"/>
          <w:sz w:val="24"/>
          <w:szCs w:val="24"/>
        </w:rPr>
        <w:t xml:space="preserve"> ac</w:t>
      </w:r>
      <w:r w:rsidRPr="00060335">
        <w:rPr>
          <w:rFonts w:ascii="Arial" w:hAnsi="Arial" w:cs="Arial"/>
          <w:sz w:val="24"/>
          <w:szCs w:val="24"/>
        </w:rPr>
        <w:t>ross urban settings from east to west Africa</w:t>
      </w:r>
      <w:r w:rsidR="00B70F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34E4C">
        <w:rPr>
          <w:rFonts w:ascii="Arial" w:hAnsi="Arial" w:cs="Arial"/>
          <w:sz w:val="24"/>
          <w:szCs w:val="24"/>
        </w:rPr>
        <w:t>poses</w:t>
      </w:r>
      <w:r w:rsidR="00847885">
        <w:rPr>
          <w:rFonts w:ascii="Arial" w:hAnsi="Arial" w:cs="Arial"/>
          <w:sz w:val="24"/>
          <w:szCs w:val="24"/>
        </w:rPr>
        <w:t xml:space="preserve"> a viable threat </w:t>
      </w:r>
      <w:r w:rsidR="00B70F5E">
        <w:rPr>
          <w:rFonts w:ascii="Arial" w:hAnsi="Arial" w:cs="Arial"/>
          <w:sz w:val="24"/>
          <w:szCs w:val="24"/>
        </w:rPr>
        <w:t xml:space="preserve">of malaria </w:t>
      </w:r>
      <w:r w:rsidR="00D5199B">
        <w:rPr>
          <w:rFonts w:ascii="Arial" w:hAnsi="Arial" w:cs="Arial"/>
          <w:sz w:val="24"/>
          <w:szCs w:val="24"/>
        </w:rPr>
        <w:t xml:space="preserve">spreading </w:t>
      </w:r>
      <w:r w:rsidR="00B70F5E">
        <w:rPr>
          <w:rFonts w:ascii="Arial" w:hAnsi="Arial" w:cs="Arial"/>
          <w:sz w:val="24"/>
          <w:szCs w:val="24"/>
        </w:rPr>
        <w:t>to</w:t>
      </w:r>
      <w:r w:rsidR="00847885">
        <w:rPr>
          <w:rFonts w:ascii="Arial" w:hAnsi="Arial" w:cs="Arial"/>
          <w:sz w:val="24"/>
          <w:szCs w:val="24"/>
        </w:rPr>
        <w:t xml:space="preserve"> warmer </w:t>
      </w:r>
      <w:r w:rsidR="006928F0">
        <w:rPr>
          <w:rFonts w:ascii="Arial" w:hAnsi="Arial" w:cs="Arial"/>
          <w:sz w:val="24"/>
          <w:szCs w:val="24"/>
        </w:rPr>
        <w:t>European</w:t>
      </w:r>
      <w:r w:rsidR="00847885">
        <w:rPr>
          <w:rFonts w:ascii="Arial" w:hAnsi="Arial" w:cs="Arial"/>
          <w:sz w:val="24"/>
          <w:szCs w:val="24"/>
        </w:rPr>
        <w:t xml:space="preserve"> countries</w:t>
      </w:r>
      <w:r w:rsidR="006928F0">
        <w:rPr>
          <w:rFonts w:ascii="Arial" w:hAnsi="Arial" w:cs="Arial"/>
          <w:sz w:val="24"/>
          <w:szCs w:val="24"/>
        </w:rPr>
        <w:t xml:space="preserve"> around the Mediter</w:t>
      </w:r>
      <w:r w:rsidR="002C278A">
        <w:rPr>
          <w:rFonts w:ascii="Arial" w:hAnsi="Arial" w:cs="Arial"/>
          <w:sz w:val="24"/>
          <w:szCs w:val="24"/>
        </w:rPr>
        <w:t>r</w:t>
      </w:r>
      <w:r w:rsidR="006928F0">
        <w:rPr>
          <w:rFonts w:ascii="Arial" w:hAnsi="Arial" w:cs="Arial"/>
          <w:sz w:val="24"/>
          <w:szCs w:val="24"/>
        </w:rPr>
        <w:t>anean</w:t>
      </w:r>
      <w:r w:rsidR="006D2AC8">
        <w:rPr>
          <w:rFonts w:ascii="Arial" w:hAnsi="Arial" w:cs="Arial"/>
          <w:sz w:val="24"/>
          <w:szCs w:val="24"/>
        </w:rPr>
        <w:t xml:space="preserve"> over the next decade</w:t>
      </w:r>
      <w:r w:rsidR="006D2AC8" w:rsidRPr="00313107">
        <w:rPr>
          <w:rFonts w:ascii="Arial" w:hAnsi="Arial" w:cs="Arial"/>
          <w:vertAlign w:val="superscript"/>
        </w:rPr>
        <w:t>1</w:t>
      </w:r>
      <w:r w:rsidR="00847885">
        <w:rPr>
          <w:rFonts w:ascii="Arial" w:hAnsi="Arial" w:cs="Arial"/>
          <w:sz w:val="24"/>
          <w:szCs w:val="24"/>
        </w:rPr>
        <w:t xml:space="preserve">. </w:t>
      </w:r>
    </w:p>
    <w:p w14:paraId="68C53409" w14:textId="011ACD4C" w:rsidR="00F15C6A" w:rsidRPr="00B70F5E" w:rsidRDefault="00B70F5E" w:rsidP="008F5157">
      <w:pPr>
        <w:spacing w:line="360" w:lineRule="auto"/>
        <w:rPr>
          <w:rFonts w:ascii="Arial" w:hAnsi="Arial" w:cs="Arial"/>
          <w:sz w:val="24"/>
          <w:szCs w:val="24"/>
        </w:rPr>
      </w:pPr>
      <w:r w:rsidRPr="00B70F5E">
        <w:rPr>
          <w:rFonts w:ascii="Arial" w:hAnsi="Arial" w:cs="Arial"/>
          <w:i/>
          <w:iCs/>
          <w:sz w:val="24"/>
          <w:szCs w:val="24"/>
        </w:rPr>
        <w:t>A stephensi</w:t>
      </w:r>
      <w:r>
        <w:rPr>
          <w:rFonts w:ascii="Arial" w:hAnsi="Arial" w:cs="Arial"/>
          <w:sz w:val="24"/>
          <w:szCs w:val="24"/>
        </w:rPr>
        <w:t>, n</w:t>
      </w:r>
      <w:r w:rsidR="00847885">
        <w:rPr>
          <w:rFonts w:ascii="Arial" w:hAnsi="Arial" w:cs="Arial"/>
          <w:sz w:val="24"/>
          <w:szCs w:val="24"/>
        </w:rPr>
        <w:t>a</w:t>
      </w:r>
      <w:r w:rsidR="00A638F8" w:rsidRPr="00060335">
        <w:rPr>
          <w:rFonts w:ascii="Arial" w:hAnsi="Arial" w:cs="Arial"/>
          <w:sz w:val="24"/>
          <w:szCs w:val="24"/>
        </w:rPr>
        <w:t>tive to rural and urban China, parts of Asia and the middle east</w:t>
      </w:r>
      <w:r>
        <w:rPr>
          <w:rFonts w:ascii="Arial" w:hAnsi="Arial" w:cs="Arial"/>
          <w:sz w:val="24"/>
          <w:szCs w:val="24"/>
        </w:rPr>
        <w:t xml:space="preserve"> was first discovered in Africa in Ethiopia in 2012.</w:t>
      </w:r>
      <w:r w:rsidR="00847885">
        <w:rPr>
          <w:rFonts w:ascii="Arial" w:hAnsi="Arial" w:cs="Arial"/>
          <w:sz w:val="24"/>
          <w:szCs w:val="24"/>
        </w:rPr>
        <w:t xml:space="preserve"> </w:t>
      </w:r>
      <w:r w:rsidR="006928F0">
        <w:rPr>
          <w:rFonts w:ascii="Arial" w:hAnsi="Arial" w:cs="Arial"/>
          <w:sz w:val="24"/>
          <w:szCs w:val="24"/>
        </w:rPr>
        <w:t>Because it shares</w:t>
      </w:r>
      <w:r>
        <w:rPr>
          <w:rFonts w:ascii="Arial" w:hAnsi="Arial" w:cs="Arial"/>
          <w:sz w:val="24"/>
          <w:szCs w:val="24"/>
        </w:rPr>
        <w:t xml:space="preserve"> similar behaviour patterns to the </w:t>
      </w:r>
      <w:r w:rsidRPr="00B70F5E">
        <w:rPr>
          <w:rFonts w:ascii="Arial" w:hAnsi="Arial" w:cs="Arial"/>
          <w:i/>
          <w:iCs/>
          <w:sz w:val="24"/>
          <w:szCs w:val="24"/>
        </w:rPr>
        <w:t>Aedes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F5E">
        <w:rPr>
          <w:rFonts w:ascii="Arial" w:hAnsi="Arial" w:cs="Arial"/>
          <w:sz w:val="24"/>
          <w:szCs w:val="24"/>
        </w:rPr>
        <w:t>mosquito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D5199B">
        <w:rPr>
          <w:rFonts w:ascii="Arial" w:hAnsi="Arial" w:cs="Arial"/>
          <w:i/>
          <w:iCs/>
          <w:sz w:val="24"/>
          <w:szCs w:val="24"/>
        </w:rPr>
        <w:t xml:space="preserve"> </w:t>
      </w:r>
      <w:r w:rsidR="00FF3F2C">
        <w:rPr>
          <w:rFonts w:ascii="Arial" w:hAnsi="Arial" w:cs="Arial"/>
          <w:sz w:val="24"/>
          <w:szCs w:val="24"/>
        </w:rPr>
        <w:t>which is responsible for the ever-growing morbidity burden of the dengue virus</w:t>
      </w:r>
      <w:r w:rsidR="00FF3F2C" w:rsidRPr="00313107">
        <w:rPr>
          <w:rFonts w:ascii="Arial" w:hAnsi="Arial" w:cs="Arial"/>
          <w:vertAlign w:val="superscript"/>
        </w:rPr>
        <w:t>2</w:t>
      </w:r>
      <w:r w:rsidR="00FF3F2C">
        <w:rPr>
          <w:rFonts w:ascii="Arial" w:hAnsi="Arial" w:cs="Arial"/>
          <w:sz w:val="24"/>
          <w:szCs w:val="24"/>
        </w:rPr>
        <w:t xml:space="preserve"> now present in 129 countries</w:t>
      </w:r>
      <w:r w:rsidRPr="00B70F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C278A" w:rsidRPr="002C278A">
        <w:rPr>
          <w:rFonts w:ascii="Arial" w:hAnsi="Arial" w:cs="Arial"/>
          <w:sz w:val="24"/>
          <w:szCs w:val="24"/>
        </w:rPr>
        <w:t>urgent action is needed</w:t>
      </w:r>
      <w:r w:rsidR="00D5199B">
        <w:rPr>
          <w:rFonts w:ascii="Arial" w:hAnsi="Arial" w:cs="Arial"/>
          <w:sz w:val="24"/>
          <w:szCs w:val="24"/>
        </w:rPr>
        <w:t xml:space="preserve"> to control </w:t>
      </w:r>
      <w:r w:rsidR="006928F0">
        <w:rPr>
          <w:rFonts w:ascii="Arial" w:hAnsi="Arial" w:cs="Arial"/>
          <w:sz w:val="24"/>
          <w:szCs w:val="24"/>
        </w:rPr>
        <w:t>its</w:t>
      </w:r>
      <w:r w:rsidR="00D5199B">
        <w:rPr>
          <w:rFonts w:ascii="Arial" w:hAnsi="Arial" w:cs="Arial"/>
          <w:sz w:val="24"/>
          <w:szCs w:val="24"/>
        </w:rPr>
        <w:t xml:space="preserve"> </w:t>
      </w:r>
      <w:r w:rsidR="006928F0">
        <w:rPr>
          <w:rFonts w:ascii="Arial" w:hAnsi="Arial" w:cs="Arial"/>
          <w:sz w:val="24"/>
          <w:szCs w:val="24"/>
        </w:rPr>
        <w:t>spread.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A1ACEE" w14:textId="05A9C6CF" w:rsidR="00AC690A" w:rsidRDefault="00AC690A" w:rsidP="00AC69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by The MENTOR Initiative, the paper outlines how </w:t>
      </w:r>
      <w:r w:rsidRPr="006928F0">
        <w:rPr>
          <w:rFonts w:ascii="Arial" w:hAnsi="Arial" w:cs="Arial"/>
          <w:i/>
          <w:iCs/>
          <w:sz w:val="24"/>
          <w:szCs w:val="24"/>
        </w:rPr>
        <w:t>A stephensi</w:t>
      </w:r>
      <w:r w:rsidR="00FA7BC9">
        <w:rPr>
          <w:rFonts w:ascii="Arial" w:hAnsi="Arial" w:cs="Arial"/>
          <w:i/>
          <w:iCs/>
          <w:sz w:val="24"/>
          <w:szCs w:val="24"/>
        </w:rPr>
        <w:t xml:space="preserve"> </w:t>
      </w:r>
      <w:r w:rsidR="00FA7BC9">
        <w:rPr>
          <w:rFonts w:ascii="Arial" w:hAnsi="Arial" w:cs="Arial"/>
          <w:sz w:val="24"/>
          <w:szCs w:val="24"/>
        </w:rPr>
        <w:t>has adapted to breed</w:t>
      </w:r>
      <w:r>
        <w:rPr>
          <w:rFonts w:ascii="Arial" w:hAnsi="Arial" w:cs="Arial"/>
          <w:sz w:val="24"/>
          <w:szCs w:val="24"/>
        </w:rPr>
        <w:t xml:space="preserve">, like </w:t>
      </w:r>
      <w:r w:rsidRPr="006928F0">
        <w:rPr>
          <w:rFonts w:ascii="Arial" w:hAnsi="Arial" w:cs="Arial"/>
          <w:i/>
          <w:iCs/>
          <w:sz w:val="24"/>
          <w:szCs w:val="24"/>
        </w:rPr>
        <w:t>Aedes</w:t>
      </w:r>
      <w:r>
        <w:rPr>
          <w:rFonts w:ascii="Arial" w:hAnsi="Arial" w:cs="Arial"/>
          <w:sz w:val="24"/>
          <w:szCs w:val="24"/>
        </w:rPr>
        <w:t xml:space="preserve">, in </w:t>
      </w:r>
      <w:r w:rsidR="00FA7BC9">
        <w:rPr>
          <w:rFonts w:ascii="Arial" w:hAnsi="Arial" w:cs="Arial"/>
          <w:sz w:val="24"/>
          <w:szCs w:val="24"/>
        </w:rPr>
        <w:t xml:space="preserve">man-made </w:t>
      </w:r>
      <w:r>
        <w:rPr>
          <w:rFonts w:ascii="Arial" w:hAnsi="Arial" w:cs="Arial"/>
          <w:sz w:val="24"/>
          <w:szCs w:val="24"/>
        </w:rPr>
        <w:t>water containers in densely populated urban settings.</w:t>
      </w:r>
      <w:r w:rsidR="009F0549">
        <w:rPr>
          <w:rFonts w:ascii="Arial" w:hAnsi="Arial" w:cs="Arial"/>
          <w:sz w:val="24"/>
          <w:szCs w:val="24"/>
        </w:rPr>
        <w:t xml:space="preserve"> </w:t>
      </w:r>
      <w:r w:rsidR="009F0549" w:rsidRPr="00C17734">
        <w:rPr>
          <w:rFonts w:ascii="Arial" w:hAnsi="Arial" w:cs="Arial"/>
          <w:sz w:val="24"/>
          <w:szCs w:val="24"/>
        </w:rPr>
        <w:t>This has huge implications for increased malaria morbidity and mortality potentially affecting millions of people</w:t>
      </w:r>
      <w:r w:rsidR="00435776">
        <w:rPr>
          <w:rFonts w:ascii="Arial" w:hAnsi="Arial" w:cs="Arial"/>
          <w:sz w:val="24"/>
          <w:szCs w:val="24"/>
        </w:rPr>
        <w:t>.</w:t>
      </w:r>
    </w:p>
    <w:p w14:paraId="6099988F" w14:textId="025F3891" w:rsidR="0098619D" w:rsidRPr="0098619D" w:rsidRDefault="00313107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B82DEC">
        <w:rPr>
          <w:rFonts w:ascii="Arial" w:hAnsi="Arial" w:cs="Arial"/>
          <w:sz w:val="24"/>
          <w:szCs w:val="24"/>
        </w:rPr>
        <w:t xml:space="preserve"> </w:t>
      </w:r>
      <w:r w:rsidR="0098619D">
        <w:rPr>
          <w:rFonts w:ascii="Arial" w:hAnsi="Arial" w:cs="Arial"/>
          <w:sz w:val="24"/>
          <w:szCs w:val="24"/>
        </w:rPr>
        <w:t xml:space="preserve">a large proportion of urban residents more immunologically susceptible </w:t>
      </w:r>
      <w:r w:rsidR="004615FE">
        <w:rPr>
          <w:rFonts w:ascii="Arial" w:hAnsi="Arial" w:cs="Arial"/>
          <w:sz w:val="24"/>
          <w:szCs w:val="24"/>
        </w:rPr>
        <w:t xml:space="preserve">than </w:t>
      </w:r>
      <w:r w:rsidR="0098619D">
        <w:rPr>
          <w:rFonts w:ascii="Arial" w:hAnsi="Arial" w:cs="Arial"/>
          <w:sz w:val="24"/>
          <w:szCs w:val="24"/>
        </w:rPr>
        <w:t xml:space="preserve">rural communities, patients </w:t>
      </w:r>
      <w:r w:rsidR="00B82DEC">
        <w:rPr>
          <w:rFonts w:ascii="Arial" w:hAnsi="Arial" w:cs="Arial"/>
          <w:sz w:val="24"/>
          <w:szCs w:val="24"/>
        </w:rPr>
        <w:t xml:space="preserve">that get </w:t>
      </w:r>
      <w:r w:rsidR="0098619D">
        <w:rPr>
          <w:rFonts w:ascii="Arial" w:hAnsi="Arial" w:cs="Arial"/>
          <w:sz w:val="24"/>
          <w:szCs w:val="24"/>
        </w:rPr>
        <w:t xml:space="preserve">infected with malaria </w:t>
      </w:r>
      <w:r w:rsidR="00182F57">
        <w:rPr>
          <w:rFonts w:ascii="Arial" w:hAnsi="Arial" w:cs="Arial"/>
          <w:sz w:val="24"/>
          <w:szCs w:val="24"/>
        </w:rPr>
        <w:t>are at greater risk of developing severe clinical symptoms with a proportionately higher risk of death.</w:t>
      </w:r>
    </w:p>
    <w:p w14:paraId="41626CB9" w14:textId="77777777" w:rsidR="009F0549" w:rsidRDefault="009F0549" w:rsidP="008F5157">
      <w:pPr>
        <w:spacing w:line="360" w:lineRule="auto"/>
        <w:rPr>
          <w:rFonts w:ascii="Arial" w:hAnsi="Arial" w:cs="Arial"/>
          <w:sz w:val="24"/>
          <w:szCs w:val="24"/>
        </w:rPr>
      </w:pPr>
    </w:p>
    <w:p w14:paraId="73F26193" w14:textId="7406BBE0" w:rsidR="00556C73" w:rsidRDefault="006F2A16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Richard Allan</w:t>
      </w:r>
      <w:r w:rsidR="00AF4BF8">
        <w:rPr>
          <w:rFonts w:ascii="Arial" w:hAnsi="Arial" w:cs="Arial"/>
          <w:sz w:val="24"/>
          <w:szCs w:val="24"/>
        </w:rPr>
        <w:t>, MENTOR CEO and lead contributor to the paper,</w:t>
      </w:r>
      <w:r>
        <w:rPr>
          <w:rFonts w:ascii="Arial" w:hAnsi="Arial" w:cs="Arial"/>
          <w:sz w:val="24"/>
          <w:szCs w:val="24"/>
        </w:rPr>
        <w:t xml:space="preserve"> said: </w:t>
      </w:r>
    </w:p>
    <w:p w14:paraId="33DD19B6" w14:textId="7FD61DF4" w:rsidR="006F2A16" w:rsidRDefault="006F2A16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35776">
        <w:rPr>
          <w:rFonts w:ascii="Arial" w:hAnsi="Arial" w:cs="Arial"/>
          <w:sz w:val="24"/>
          <w:szCs w:val="24"/>
        </w:rPr>
        <w:t xml:space="preserve">The </w:t>
      </w:r>
      <w:r w:rsidR="00435776" w:rsidRPr="009E06EE">
        <w:rPr>
          <w:rFonts w:ascii="Arial" w:hAnsi="Arial" w:cs="Arial"/>
          <w:sz w:val="24"/>
          <w:szCs w:val="24"/>
        </w:rPr>
        <w:t xml:space="preserve">aggressive spread </w:t>
      </w:r>
      <w:r w:rsidR="00435776">
        <w:rPr>
          <w:rFonts w:ascii="Arial" w:hAnsi="Arial" w:cs="Arial"/>
          <w:sz w:val="24"/>
          <w:szCs w:val="24"/>
        </w:rPr>
        <w:t xml:space="preserve">of </w:t>
      </w:r>
      <w:r w:rsidRPr="006F2A16">
        <w:rPr>
          <w:rFonts w:ascii="Arial" w:hAnsi="Arial" w:cs="Arial"/>
          <w:i/>
          <w:iCs/>
          <w:sz w:val="24"/>
          <w:szCs w:val="24"/>
        </w:rPr>
        <w:t>Anopheles stephensi</w:t>
      </w:r>
      <w:r w:rsidRPr="009E06EE">
        <w:rPr>
          <w:rFonts w:ascii="Arial" w:hAnsi="Arial" w:cs="Arial"/>
          <w:sz w:val="24"/>
          <w:szCs w:val="24"/>
        </w:rPr>
        <w:t xml:space="preserve"> is closely linked to increases in population movement</w:t>
      </w:r>
      <w:r w:rsidR="00D14BAF">
        <w:rPr>
          <w:rFonts w:ascii="Arial" w:hAnsi="Arial" w:cs="Arial"/>
          <w:sz w:val="24"/>
          <w:szCs w:val="24"/>
        </w:rPr>
        <w:t xml:space="preserve"> and</w:t>
      </w:r>
      <w:r w:rsidRPr="009E0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rapid</w:t>
      </w:r>
      <w:r w:rsidR="00D14B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unplanned urbanisation</w:t>
      </w:r>
      <w:r w:rsidR="00D14BAF">
        <w:rPr>
          <w:rFonts w:ascii="Arial" w:hAnsi="Arial" w:cs="Arial"/>
          <w:sz w:val="24"/>
          <w:szCs w:val="24"/>
        </w:rPr>
        <w:t xml:space="preserve"> which </w:t>
      </w:r>
      <w:r w:rsidR="002F6CE1">
        <w:rPr>
          <w:rFonts w:ascii="Arial" w:hAnsi="Arial" w:cs="Arial"/>
          <w:sz w:val="24"/>
          <w:szCs w:val="24"/>
        </w:rPr>
        <w:t>leads to</w:t>
      </w:r>
      <w:r>
        <w:rPr>
          <w:rFonts w:ascii="Arial" w:hAnsi="Arial" w:cs="Arial"/>
          <w:sz w:val="24"/>
          <w:szCs w:val="24"/>
        </w:rPr>
        <w:t xml:space="preserve"> poor water quality, sanitation, water container removal and hygiene systems. </w:t>
      </w:r>
    </w:p>
    <w:p w14:paraId="603AB12A" w14:textId="5F4881AC" w:rsidR="00253358" w:rsidRDefault="00010306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53358">
        <w:rPr>
          <w:rFonts w:ascii="Arial" w:hAnsi="Arial" w:cs="Arial"/>
          <w:sz w:val="24"/>
          <w:szCs w:val="24"/>
        </w:rPr>
        <w:t>But w</w:t>
      </w:r>
      <w:r>
        <w:rPr>
          <w:rFonts w:ascii="Arial" w:hAnsi="Arial" w:cs="Arial"/>
          <w:sz w:val="24"/>
          <w:szCs w:val="24"/>
        </w:rPr>
        <w:t xml:space="preserve">e can stop the spread of </w:t>
      </w:r>
      <w:r w:rsidRPr="00F93E5D">
        <w:rPr>
          <w:rFonts w:ascii="Arial" w:hAnsi="Arial" w:cs="Arial"/>
          <w:i/>
          <w:iCs/>
          <w:sz w:val="24"/>
          <w:szCs w:val="24"/>
        </w:rPr>
        <w:t>A stephensi</w:t>
      </w:r>
      <w:r>
        <w:rPr>
          <w:rFonts w:ascii="Arial" w:hAnsi="Arial" w:cs="Arial"/>
          <w:sz w:val="24"/>
          <w:szCs w:val="24"/>
        </w:rPr>
        <w:t xml:space="preserve"> in African</w:t>
      </w:r>
      <w:r w:rsidR="003A307A">
        <w:rPr>
          <w:rFonts w:ascii="Arial" w:hAnsi="Arial" w:cs="Arial"/>
          <w:sz w:val="24"/>
          <w:szCs w:val="24"/>
        </w:rPr>
        <w:t xml:space="preserve"> urban settings</w:t>
      </w:r>
      <w:r>
        <w:rPr>
          <w:rFonts w:ascii="Arial" w:hAnsi="Arial" w:cs="Arial"/>
          <w:sz w:val="24"/>
          <w:szCs w:val="24"/>
        </w:rPr>
        <w:t xml:space="preserve"> by using</w:t>
      </w:r>
      <w:r w:rsidR="0003698E">
        <w:rPr>
          <w:rFonts w:ascii="Arial" w:hAnsi="Arial" w:cs="Arial"/>
          <w:sz w:val="24"/>
          <w:szCs w:val="24"/>
        </w:rPr>
        <w:t xml:space="preserve"> improved community-based </w:t>
      </w:r>
      <w:r>
        <w:rPr>
          <w:rFonts w:ascii="Arial" w:hAnsi="Arial" w:cs="Arial"/>
          <w:sz w:val="24"/>
          <w:szCs w:val="24"/>
        </w:rPr>
        <w:t xml:space="preserve">vector control practices that </w:t>
      </w:r>
      <w:r w:rsidR="0003698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target </w:t>
      </w:r>
      <w:r w:rsidRPr="00F93E5D">
        <w:rPr>
          <w:rFonts w:ascii="Arial" w:hAnsi="Arial" w:cs="Arial"/>
          <w:i/>
          <w:iCs/>
          <w:sz w:val="24"/>
          <w:szCs w:val="24"/>
        </w:rPr>
        <w:t>Aedes</w:t>
      </w:r>
      <w:r w:rsidR="00400CCB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</w:t>
      </w:r>
      <w:r w:rsidR="0003698E">
        <w:rPr>
          <w:rFonts w:ascii="Arial" w:hAnsi="Arial" w:cs="Arial"/>
          <w:sz w:val="24"/>
          <w:szCs w:val="24"/>
        </w:rPr>
        <w:t>managing water storage and waste</w:t>
      </w:r>
      <w:r w:rsidR="00400CCB">
        <w:rPr>
          <w:rFonts w:ascii="Arial" w:hAnsi="Arial" w:cs="Arial"/>
          <w:sz w:val="24"/>
          <w:szCs w:val="24"/>
        </w:rPr>
        <w:t xml:space="preserve"> removal</w:t>
      </w:r>
      <w:r w:rsidR="003E3C87">
        <w:rPr>
          <w:rFonts w:ascii="Arial" w:hAnsi="Arial" w:cs="Arial"/>
          <w:sz w:val="24"/>
          <w:szCs w:val="24"/>
        </w:rPr>
        <w:t>; a</w:t>
      </w:r>
      <w:r w:rsidR="00400CCB">
        <w:rPr>
          <w:rFonts w:ascii="Arial" w:hAnsi="Arial" w:cs="Arial"/>
          <w:sz w:val="24"/>
          <w:szCs w:val="24"/>
        </w:rPr>
        <w:t>longside targeted larvicidal source management</w:t>
      </w:r>
      <w:r w:rsidR="003E3C87">
        <w:rPr>
          <w:rFonts w:ascii="Arial" w:hAnsi="Arial" w:cs="Arial"/>
          <w:sz w:val="24"/>
          <w:szCs w:val="24"/>
        </w:rPr>
        <w:t xml:space="preserve"> </w:t>
      </w:r>
      <w:r w:rsidR="00400CCB">
        <w:rPr>
          <w:rFonts w:ascii="Arial" w:hAnsi="Arial" w:cs="Arial"/>
          <w:sz w:val="24"/>
          <w:szCs w:val="24"/>
        </w:rPr>
        <w:t xml:space="preserve">and the use of new tools </w:t>
      </w:r>
      <w:r w:rsidR="00C015E4">
        <w:rPr>
          <w:rFonts w:ascii="Arial" w:hAnsi="Arial" w:cs="Arial"/>
          <w:sz w:val="24"/>
          <w:szCs w:val="24"/>
        </w:rPr>
        <w:t>like</w:t>
      </w:r>
      <w:r w:rsidR="00400CCB">
        <w:rPr>
          <w:rFonts w:ascii="Arial" w:hAnsi="Arial" w:cs="Arial"/>
          <w:sz w:val="24"/>
          <w:szCs w:val="24"/>
        </w:rPr>
        <w:t xml:space="preserve"> spatial repellents and mosquito proofing</w:t>
      </w:r>
      <w:r w:rsidR="003E3C87">
        <w:rPr>
          <w:rFonts w:ascii="Arial" w:hAnsi="Arial" w:cs="Arial"/>
          <w:sz w:val="24"/>
          <w:szCs w:val="24"/>
        </w:rPr>
        <w:t xml:space="preserve"> of</w:t>
      </w:r>
      <w:r w:rsidR="00400CCB">
        <w:rPr>
          <w:rFonts w:ascii="Arial" w:hAnsi="Arial" w:cs="Arial"/>
          <w:sz w:val="24"/>
          <w:szCs w:val="24"/>
        </w:rPr>
        <w:t xml:space="preserve"> houses. </w:t>
      </w:r>
    </w:p>
    <w:p w14:paraId="1428CC60" w14:textId="77777777" w:rsidR="00435776" w:rsidRDefault="00435776" w:rsidP="004357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must escalate our response to stop the potentially rapid development of urban malaria transmission and the spread of dengue viruses and other </w:t>
      </w:r>
      <w:r w:rsidRPr="0053700C">
        <w:rPr>
          <w:rFonts w:ascii="Arial" w:hAnsi="Arial" w:cs="Arial"/>
          <w:i/>
          <w:iCs/>
          <w:sz w:val="24"/>
          <w:szCs w:val="24"/>
        </w:rPr>
        <w:t>Aedes</w:t>
      </w:r>
      <w:r>
        <w:rPr>
          <w:rFonts w:ascii="Arial" w:hAnsi="Arial" w:cs="Arial"/>
          <w:sz w:val="24"/>
          <w:szCs w:val="24"/>
        </w:rPr>
        <w:t xml:space="preserve">-borne viruses. </w:t>
      </w:r>
    </w:p>
    <w:p w14:paraId="23CB8192" w14:textId="5987CB4D" w:rsidR="00010306" w:rsidRDefault="00253358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“It is </w:t>
      </w:r>
      <w:r w:rsidR="00C015E4">
        <w:rPr>
          <w:rFonts w:ascii="Arial" w:hAnsi="Arial" w:cs="Arial"/>
          <w:sz w:val="24"/>
          <w:szCs w:val="24"/>
        </w:rPr>
        <w:t>also important</w:t>
      </w:r>
      <w:r>
        <w:rPr>
          <w:rFonts w:ascii="Arial" w:hAnsi="Arial" w:cs="Arial"/>
          <w:sz w:val="24"/>
          <w:szCs w:val="24"/>
        </w:rPr>
        <w:t xml:space="preserve"> that the surveillance of </w:t>
      </w:r>
      <w:r w:rsidRPr="00F93E5D">
        <w:rPr>
          <w:rFonts w:ascii="Arial" w:hAnsi="Arial" w:cs="Arial"/>
          <w:i/>
          <w:iCs/>
          <w:sz w:val="24"/>
          <w:szCs w:val="24"/>
        </w:rPr>
        <w:t>A stephensi</w:t>
      </w:r>
      <w:r>
        <w:rPr>
          <w:rFonts w:ascii="Arial" w:hAnsi="Arial" w:cs="Arial"/>
          <w:sz w:val="24"/>
          <w:szCs w:val="24"/>
        </w:rPr>
        <w:t xml:space="preserve"> is </w:t>
      </w:r>
      <w:r w:rsidR="00010306">
        <w:rPr>
          <w:rFonts w:ascii="Arial" w:hAnsi="Arial" w:cs="Arial"/>
          <w:sz w:val="24"/>
          <w:szCs w:val="24"/>
        </w:rPr>
        <w:t>integrate</w:t>
      </w:r>
      <w:r>
        <w:rPr>
          <w:rFonts w:ascii="Arial" w:hAnsi="Arial" w:cs="Arial"/>
          <w:sz w:val="24"/>
          <w:szCs w:val="24"/>
        </w:rPr>
        <w:t>d</w:t>
      </w:r>
      <w:r w:rsidR="00010306">
        <w:rPr>
          <w:rFonts w:ascii="Arial" w:hAnsi="Arial" w:cs="Arial"/>
          <w:sz w:val="24"/>
          <w:szCs w:val="24"/>
        </w:rPr>
        <w:t xml:space="preserve"> into new and existing </w:t>
      </w:r>
      <w:r w:rsidR="00025D27">
        <w:rPr>
          <w:rFonts w:ascii="Arial" w:hAnsi="Arial" w:cs="Arial"/>
          <w:sz w:val="24"/>
          <w:szCs w:val="24"/>
        </w:rPr>
        <w:t xml:space="preserve">entomological surveillance </w:t>
      </w:r>
      <w:r w:rsidR="00010306">
        <w:rPr>
          <w:rFonts w:ascii="Arial" w:hAnsi="Arial" w:cs="Arial"/>
          <w:sz w:val="24"/>
          <w:szCs w:val="24"/>
        </w:rPr>
        <w:t>programmes in Europe.</w:t>
      </w:r>
    </w:p>
    <w:p w14:paraId="1EB62016" w14:textId="607451FE" w:rsidR="008F5157" w:rsidRDefault="008F5157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technical challenges of controlling </w:t>
      </w:r>
      <w:r w:rsidRPr="008F5157">
        <w:rPr>
          <w:rFonts w:ascii="Arial" w:hAnsi="Arial" w:cs="Arial"/>
          <w:i/>
          <w:iCs/>
          <w:sz w:val="24"/>
          <w:szCs w:val="24"/>
        </w:rPr>
        <w:t>A Stephensi</w:t>
      </w:r>
      <w:r>
        <w:rPr>
          <w:rFonts w:ascii="Arial" w:hAnsi="Arial" w:cs="Arial"/>
          <w:sz w:val="24"/>
          <w:szCs w:val="24"/>
        </w:rPr>
        <w:t xml:space="preserve"> and malaria in African urban settings are no more complex tha</w:t>
      </w:r>
      <w:r w:rsidR="009F054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those used to control diseases th</w:t>
      </w:r>
      <w:r w:rsidR="00400CCB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8F5157">
        <w:rPr>
          <w:rFonts w:ascii="Arial" w:hAnsi="Arial" w:cs="Arial"/>
          <w:i/>
          <w:iCs/>
          <w:sz w:val="24"/>
          <w:szCs w:val="24"/>
        </w:rPr>
        <w:t>Aedes</w:t>
      </w:r>
      <w:r>
        <w:rPr>
          <w:rFonts w:ascii="Arial" w:hAnsi="Arial" w:cs="Arial"/>
          <w:sz w:val="24"/>
          <w:szCs w:val="24"/>
        </w:rPr>
        <w:t xml:space="preserve"> </w:t>
      </w:r>
      <w:r w:rsidR="00400CCB">
        <w:rPr>
          <w:rFonts w:ascii="Arial" w:hAnsi="Arial" w:cs="Arial"/>
          <w:sz w:val="24"/>
          <w:szCs w:val="24"/>
        </w:rPr>
        <w:t>mosquitoes</w:t>
      </w:r>
      <w:r>
        <w:rPr>
          <w:rFonts w:ascii="Arial" w:hAnsi="Arial" w:cs="Arial"/>
          <w:sz w:val="24"/>
          <w:szCs w:val="24"/>
        </w:rPr>
        <w:t xml:space="preserve"> spread</w:t>
      </w:r>
      <w:r w:rsidR="009F0549">
        <w:rPr>
          <w:rFonts w:ascii="Arial" w:hAnsi="Arial" w:cs="Arial"/>
          <w:sz w:val="24"/>
          <w:szCs w:val="24"/>
        </w:rPr>
        <w:t xml:space="preserve">. </w:t>
      </w:r>
      <w:r w:rsidR="009F0549" w:rsidRPr="0028361D">
        <w:rPr>
          <w:rFonts w:ascii="Arial" w:hAnsi="Arial" w:cs="Arial"/>
          <w:sz w:val="24"/>
          <w:szCs w:val="24"/>
        </w:rPr>
        <w:t xml:space="preserve">This presents a real opportunity </w:t>
      </w:r>
      <w:r w:rsidR="0028361D" w:rsidRPr="0028361D">
        <w:rPr>
          <w:rFonts w:ascii="Arial" w:hAnsi="Arial" w:cs="Arial"/>
          <w:sz w:val="24"/>
          <w:szCs w:val="24"/>
        </w:rPr>
        <w:t>for disease</w:t>
      </w:r>
      <w:r w:rsidR="0028361D">
        <w:rPr>
          <w:rFonts w:ascii="Arial" w:hAnsi="Arial" w:cs="Arial"/>
          <w:sz w:val="24"/>
          <w:szCs w:val="24"/>
        </w:rPr>
        <w:t xml:space="preserve"> control and health agencies working together with water and sanitation services and urban planners to effectively protect the millions of people at risk.</w:t>
      </w:r>
    </w:p>
    <w:p w14:paraId="6BE84A99" w14:textId="3DCA143D" w:rsidR="008F5157" w:rsidRDefault="008F5157" w:rsidP="008F51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combined health effect of decisive, proactive, integrated control in urban settings across invasive </w:t>
      </w:r>
      <w:r w:rsidR="00400CCB">
        <w:rPr>
          <w:rFonts w:ascii="Arial" w:hAnsi="Arial" w:cs="Arial"/>
          <w:sz w:val="24"/>
          <w:szCs w:val="24"/>
        </w:rPr>
        <w:t xml:space="preserve">disease </w:t>
      </w:r>
      <w:r>
        <w:rPr>
          <w:rFonts w:ascii="Arial" w:hAnsi="Arial" w:cs="Arial"/>
          <w:sz w:val="24"/>
          <w:szCs w:val="24"/>
        </w:rPr>
        <w:t>vector species will achieve real impact for donor investment and renewed trust for the years ahead.”</w:t>
      </w:r>
      <w:r w:rsidR="00556C73">
        <w:rPr>
          <w:rFonts w:ascii="Arial" w:hAnsi="Arial" w:cs="Arial"/>
          <w:sz w:val="24"/>
          <w:szCs w:val="24"/>
        </w:rPr>
        <w:t xml:space="preserve"> </w:t>
      </w:r>
      <w:r w:rsidR="00556C73" w:rsidRPr="00E940C6">
        <w:rPr>
          <w:rFonts w:ascii="Arial" w:hAnsi="Arial" w:cs="Arial"/>
          <w:b/>
          <w:bCs/>
          <w:sz w:val="24"/>
          <w:szCs w:val="24"/>
        </w:rPr>
        <w:t>ENDS</w:t>
      </w:r>
    </w:p>
    <w:p w14:paraId="0507DBA2" w14:textId="50A21F28" w:rsidR="00556C73" w:rsidRDefault="00556C73" w:rsidP="006F2A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Notes</w:t>
      </w:r>
    </w:p>
    <w:p w14:paraId="328D967A" w14:textId="1E962513" w:rsidR="00DE5C6F" w:rsidRPr="00E940C6" w:rsidRDefault="00FF3F2C" w:rsidP="006F2A16">
      <w:pPr>
        <w:rPr>
          <w:rFonts w:ascii="Arial" w:hAnsi="Arial" w:cs="Arial"/>
        </w:rPr>
      </w:pPr>
      <w:r w:rsidRPr="00E940C6">
        <w:rPr>
          <w:rFonts w:ascii="Arial" w:hAnsi="Arial" w:cs="Arial"/>
          <w:vertAlign w:val="superscript"/>
        </w:rPr>
        <w:t>1</w:t>
      </w:r>
      <w:r w:rsidR="00DE5C6F" w:rsidRPr="00E940C6">
        <w:rPr>
          <w:rFonts w:ascii="Arial" w:hAnsi="Arial" w:cs="Arial"/>
        </w:rPr>
        <w:t>Projection based on the behaviour</w:t>
      </w:r>
      <w:r w:rsidR="00F62806" w:rsidRPr="00E940C6">
        <w:rPr>
          <w:rFonts w:ascii="Arial" w:hAnsi="Arial" w:cs="Arial"/>
        </w:rPr>
        <w:t>al characteristics</w:t>
      </w:r>
      <w:r w:rsidR="00DE5C6F" w:rsidRPr="00E940C6">
        <w:rPr>
          <w:rFonts w:ascii="Arial" w:hAnsi="Arial" w:cs="Arial"/>
        </w:rPr>
        <w:t xml:space="preserve"> of </w:t>
      </w:r>
      <w:r w:rsidR="00DE5C6F" w:rsidRPr="00E940C6">
        <w:rPr>
          <w:rFonts w:ascii="Arial" w:hAnsi="Arial" w:cs="Arial"/>
          <w:i/>
          <w:iCs/>
        </w:rPr>
        <w:t>A Stephensi</w:t>
      </w:r>
      <w:r w:rsidR="00F62806" w:rsidRPr="00E940C6">
        <w:rPr>
          <w:rFonts w:ascii="Arial" w:hAnsi="Arial" w:cs="Arial"/>
        </w:rPr>
        <w:t>;</w:t>
      </w:r>
      <w:r w:rsidR="00DE5C6F" w:rsidRPr="00E940C6">
        <w:rPr>
          <w:rFonts w:ascii="Arial" w:hAnsi="Arial" w:cs="Arial"/>
        </w:rPr>
        <w:t xml:space="preserve"> </w:t>
      </w:r>
      <w:r w:rsidR="00F62806" w:rsidRPr="00E940C6">
        <w:rPr>
          <w:rFonts w:ascii="Arial" w:hAnsi="Arial" w:cs="Arial"/>
        </w:rPr>
        <w:t xml:space="preserve">how the similarly behaved </w:t>
      </w:r>
      <w:r w:rsidR="00F62806" w:rsidRPr="00E940C6">
        <w:rPr>
          <w:rFonts w:ascii="Arial" w:hAnsi="Arial" w:cs="Arial"/>
          <w:i/>
          <w:iCs/>
        </w:rPr>
        <w:t>Aedes</w:t>
      </w:r>
      <w:r w:rsidR="00F62806" w:rsidRPr="00E940C6">
        <w:rPr>
          <w:rFonts w:ascii="Arial" w:hAnsi="Arial" w:cs="Arial"/>
        </w:rPr>
        <w:t xml:space="preserve"> has spread and proliferated</w:t>
      </w:r>
      <w:r w:rsidR="00DE5C6F" w:rsidRPr="00E940C6">
        <w:rPr>
          <w:rFonts w:ascii="Arial" w:hAnsi="Arial" w:cs="Arial"/>
        </w:rPr>
        <w:t xml:space="preserve"> over 60 years</w:t>
      </w:r>
      <w:r w:rsidR="00F62806" w:rsidRPr="00E940C6">
        <w:rPr>
          <w:rFonts w:ascii="Arial" w:hAnsi="Arial" w:cs="Arial"/>
        </w:rPr>
        <w:t>;</w:t>
      </w:r>
      <w:r w:rsidR="00DE5C6F" w:rsidRPr="00E940C6">
        <w:rPr>
          <w:rFonts w:ascii="Arial" w:hAnsi="Arial" w:cs="Arial"/>
        </w:rPr>
        <w:t xml:space="preserve"> and </w:t>
      </w:r>
      <w:r w:rsidR="00F62806" w:rsidRPr="00E940C6">
        <w:rPr>
          <w:rFonts w:ascii="Arial" w:hAnsi="Arial" w:cs="Arial"/>
        </w:rPr>
        <w:t xml:space="preserve">factors such as </w:t>
      </w:r>
      <w:r w:rsidR="0063411C" w:rsidRPr="00E940C6">
        <w:rPr>
          <w:rFonts w:ascii="Arial" w:hAnsi="Arial" w:cs="Arial"/>
        </w:rPr>
        <w:t xml:space="preserve">rapid </w:t>
      </w:r>
      <w:r w:rsidR="00F62806" w:rsidRPr="00E940C6">
        <w:rPr>
          <w:rFonts w:ascii="Arial" w:hAnsi="Arial" w:cs="Arial"/>
        </w:rPr>
        <w:t xml:space="preserve">urbanisation, climate change and population movement. </w:t>
      </w:r>
    </w:p>
    <w:p w14:paraId="3AF61349" w14:textId="447BEC08" w:rsidR="00FF3F2C" w:rsidRDefault="00FF3F2C" w:rsidP="00E940C6">
      <w:pPr>
        <w:spacing w:line="240" w:lineRule="auto"/>
        <w:rPr>
          <w:rFonts w:ascii="Arial" w:hAnsi="Arial" w:cs="Arial"/>
        </w:rPr>
      </w:pPr>
      <w:r w:rsidRPr="00E940C6">
        <w:rPr>
          <w:rFonts w:ascii="Arial" w:hAnsi="Arial" w:cs="Arial"/>
          <w:vertAlign w:val="superscript"/>
        </w:rPr>
        <w:t>2</w:t>
      </w:r>
      <w:r w:rsidR="00E940C6" w:rsidRPr="00E940C6">
        <w:rPr>
          <w:rFonts w:ascii="Arial" w:hAnsi="Arial" w:cs="Arial"/>
        </w:rPr>
        <w:t xml:space="preserve"> Estimates suggest dengue virus alone infects around 390 million people annually, with 96 million</w:t>
      </w:r>
      <w:r w:rsidR="00E940C6">
        <w:rPr>
          <w:rFonts w:ascii="Arial" w:hAnsi="Arial" w:cs="Arial"/>
        </w:rPr>
        <w:t xml:space="preserve"> (25%)</w:t>
      </w:r>
      <w:r w:rsidR="00E940C6" w:rsidRPr="00E940C6">
        <w:rPr>
          <w:rFonts w:ascii="Arial" w:hAnsi="Arial" w:cs="Arial"/>
        </w:rPr>
        <w:t xml:space="preserve"> displaying clinical systems. </w:t>
      </w:r>
      <w:r w:rsidR="00E940C6">
        <w:rPr>
          <w:rFonts w:ascii="Arial" w:hAnsi="Arial" w:cs="Arial"/>
        </w:rPr>
        <w:t xml:space="preserve">(The global distribution and burden of dengue. </w:t>
      </w:r>
      <w:r w:rsidR="00E940C6" w:rsidRPr="00E940C6">
        <w:rPr>
          <w:rFonts w:ascii="Arial" w:hAnsi="Arial" w:cs="Arial"/>
          <w:i/>
          <w:iCs/>
        </w:rPr>
        <w:t>Nature 2013</w:t>
      </w:r>
      <w:r w:rsidR="00E940C6">
        <w:rPr>
          <w:rFonts w:ascii="Arial" w:hAnsi="Arial" w:cs="Arial"/>
          <w:i/>
          <w:iCs/>
        </w:rPr>
        <w:t xml:space="preserve">; </w:t>
      </w:r>
      <w:r w:rsidR="00E940C6" w:rsidRPr="00E940C6">
        <w:rPr>
          <w:rFonts w:ascii="Arial" w:hAnsi="Arial" w:cs="Arial"/>
          <w:b/>
          <w:bCs/>
        </w:rPr>
        <w:t>496</w:t>
      </w:r>
      <w:r w:rsidR="00E940C6" w:rsidRPr="00E940C6">
        <w:rPr>
          <w:rFonts w:ascii="Arial" w:hAnsi="Arial" w:cs="Arial"/>
        </w:rPr>
        <w:t>: 504-07</w:t>
      </w:r>
      <w:r w:rsidR="00E940C6">
        <w:rPr>
          <w:rFonts w:ascii="Arial" w:hAnsi="Arial" w:cs="Arial"/>
          <w:i/>
          <w:iCs/>
        </w:rPr>
        <w:t>.</w:t>
      </w:r>
      <w:r w:rsidR="00E940C6" w:rsidRPr="00E940C6">
        <w:rPr>
          <w:rFonts w:ascii="Arial" w:hAnsi="Arial" w:cs="Arial"/>
        </w:rPr>
        <w:t>)</w:t>
      </w:r>
    </w:p>
    <w:p w14:paraId="611ACB24" w14:textId="23E9F1AB" w:rsidR="00ED335E" w:rsidRPr="00E940C6" w:rsidRDefault="00ED335E" w:rsidP="00E940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 of the paper: </w:t>
      </w:r>
      <w:r w:rsidRPr="00ED335E"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>What sounds like Aedes, acts like Aedes, but is not Aedes? Lessons from dengue virus control for the management of invasive Anopheles</w:t>
      </w:r>
      <w:r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 (Lancet Global Health)</w:t>
      </w:r>
    </w:p>
    <w:p w14:paraId="76920F27" w14:textId="274C8380" w:rsidR="00556C73" w:rsidRPr="00313107" w:rsidRDefault="00556C73" w:rsidP="006F2A16">
      <w:pPr>
        <w:rPr>
          <w:rFonts w:ascii="Arial" w:hAnsi="Arial" w:cs="Arial"/>
          <w:b/>
          <w:bCs/>
        </w:rPr>
      </w:pPr>
      <w:r w:rsidRPr="00F554B9">
        <w:rPr>
          <w:rFonts w:ascii="Arial" w:hAnsi="Arial" w:cs="Arial"/>
          <w:b/>
          <w:bCs/>
        </w:rPr>
        <w:t>Richard Allan</w:t>
      </w:r>
      <w:r w:rsidR="0063411C" w:rsidRPr="00F554B9">
        <w:rPr>
          <w:rFonts w:ascii="Arial" w:hAnsi="Arial" w:cs="Arial"/>
          <w:b/>
          <w:bCs/>
        </w:rPr>
        <w:t>,</w:t>
      </w:r>
      <w:r w:rsidR="0063411C">
        <w:rPr>
          <w:rFonts w:ascii="Arial" w:hAnsi="Arial" w:cs="Arial"/>
        </w:rPr>
        <w:t xml:space="preserve"> CEO and lead author,</w:t>
      </w:r>
      <w:r w:rsidRPr="00556C73">
        <w:rPr>
          <w:rFonts w:ascii="Arial" w:hAnsi="Arial" w:cs="Arial"/>
        </w:rPr>
        <w:t xml:space="preserve"> is available for comment and interviews.</w:t>
      </w:r>
    </w:p>
    <w:p w14:paraId="69C1F0A5" w14:textId="77777777" w:rsidR="003A44BC" w:rsidRDefault="003A44BC" w:rsidP="006F2A16">
      <w:pPr>
        <w:rPr>
          <w:rFonts w:ascii="Arial" w:hAnsi="Arial" w:cs="Arial"/>
          <w:b/>
          <w:bCs/>
        </w:rPr>
      </w:pPr>
    </w:p>
    <w:p w14:paraId="57B32C4E" w14:textId="77777777" w:rsidR="003A44BC" w:rsidRDefault="003A44BC" w:rsidP="006F2A16">
      <w:pPr>
        <w:rPr>
          <w:rFonts w:ascii="Arial" w:hAnsi="Arial" w:cs="Arial"/>
          <w:b/>
          <w:bCs/>
        </w:rPr>
      </w:pPr>
    </w:p>
    <w:p w14:paraId="1DB3A1E8" w14:textId="5039E280" w:rsidR="008F5157" w:rsidRPr="00556C73" w:rsidRDefault="00AE6A19" w:rsidP="006F2A16">
      <w:pPr>
        <w:rPr>
          <w:rFonts w:ascii="Arial" w:hAnsi="Arial" w:cs="Arial"/>
          <w:b/>
          <w:bCs/>
        </w:rPr>
      </w:pPr>
      <w:r w:rsidRPr="00556C73">
        <w:rPr>
          <w:rFonts w:ascii="Arial" w:hAnsi="Arial" w:cs="Arial"/>
          <w:b/>
          <w:bCs/>
        </w:rPr>
        <w:t>Media contact</w:t>
      </w:r>
    </w:p>
    <w:p w14:paraId="5B28A992" w14:textId="25ED3B6F" w:rsidR="00556C73" w:rsidRDefault="000435F4" w:rsidP="006F2A16">
      <w:pPr>
        <w:rPr>
          <w:rFonts w:ascii="Arial" w:hAnsi="Arial" w:cs="Arial"/>
        </w:rPr>
      </w:pPr>
      <w:r>
        <w:rPr>
          <w:rFonts w:ascii="Arial" w:hAnsi="Arial" w:cs="Arial"/>
        </w:rPr>
        <w:t>Kathryn Johnson</w:t>
      </w:r>
      <w:r w:rsidR="00556C73">
        <w:rPr>
          <w:rFonts w:ascii="Arial" w:hAnsi="Arial" w:cs="Arial"/>
        </w:rPr>
        <w:br/>
        <w:t xml:space="preserve">Ph: </w:t>
      </w:r>
      <w:r w:rsidR="00B966EE">
        <w:rPr>
          <w:rFonts w:ascii="Arial" w:hAnsi="Arial" w:cs="Arial"/>
        </w:rPr>
        <w:t>07825577310</w:t>
      </w:r>
      <w:r w:rsidR="00556C73">
        <w:rPr>
          <w:rFonts w:ascii="Arial" w:hAnsi="Arial" w:cs="Arial"/>
        </w:rPr>
        <w:br/>
        <w:t xml:space="preserve">Email: </w:t>
      </w:r>
      <w:r w:rsidR="00F554B9">
        <w:rPr>
          <w:rFonts w:ascii="Arial" w:hAnsi="Arial" w:cs="Arial"/>
        </w:rPr>
        <w:t>k</w:t>
      </w:r>
      <w:r>
        <w:rPr>
          <w:rFonts w:ascii="Arial" w:hAnsi="Arial" w:cs="Arial"/>
        </w:rPr>
        <w:t>athryn.johnson</w:t>
      </w:r>
      <w:r w:rsidR="00556C73">
        <w:rPr>
          <w:rFonts w:ascii="Arial" w:hAnsi="Arial" w:cs="Arial"/>
        </w:rPr>
        <w:t>@mentor-initiative.net</w:t>
      </w:r>
    </w:p>
    <w:p w14:paraId="4ECB72A4" w14:textId="4D5E1A44" w:rsidR="00AF4BF8" w:rsidRPr="00AF4BF8" w:rsidRDefault="00AF4BF8" w:rsidP="006F2A16">
      <w:pPr>
        <w:rPr>
          <w:rFonts w:ascii="Arial" w:hAnsi="Arial" w:cs="Arial"/>
          <w:b/>
          <w:bCs/>
        </w:rPr>
      </w:pPr>
      <w:r w:rsidRPr="00AF4BF8">
        <w:rPr>
          <w:rFonts w:ascii="Arial" w:hAnsi="Arial" w:cs="Arial"/>
          <w:b/>
          <w:bCs/>
        </w:rPr>
        <w:t>Editors</w:t>
      </w:r>
      <w:r w:rsidR="0022151D">
        <w:rPr>
          <w:rFonts w:ascii="Arial" w:hAnsi="Arial" w:cs="Arial"/>
          <w:b/>
          <w:bCs/>
        </w:rPr>
        <w:t>’</w:t>
      </w:r>
      <w:r w:rsidRPr="00AF4BF8">
        <w:rPr>
          <w:rFonts w:ascii="Arial" w:hAnsi="Arial" w:cs="Arial"/>
          <w:b/>
          <w:bCs/>
        </w:rPr>
        <w:t xml:space="preserve"> notes</w:t>
      </w:r>
    </w:p>
    <w:p w14:paraId="3498CAA1" w14:textId="70810C5E" w:rsidR="002224C8" w:rsidRPr="002224C8" w:rsidRDefault="00AF4BC8" w:rsidP="002224C8">
      <w:pPr>
        <w:rPr>
          <w:rFonts w:ascii="Arial" w:hAnsi="Arial" w:cs="Arial"/>
        </w:rPr>
      </w:pPr>
      <w:r>
        <w:rPr>
          <w:rFonts w:ascii="Arial" w:hAnsi="Arial" w:cs="Arial"/>
        </w:rPr>
        <w:t>The MENTOR Initiative</w:t>
      </w:r>
      <w:r w:rsidR="002224C8" w:rsidRPr="002224C8">
        <w:rPr>
          <w:rFonts w:ascii="Arial" w:hAnsi="Arial" w:cs="Arial"/>
        </w:rPr>
        <w:t xml:space="preserve"> is a UK-based</w:t>
      </w:r>
      <w:r w:rsidR="002224C8">
        <w:rPr>
          <w:rFonts w:ascii="Arial" w:hAnsi="Arial" w:cs="Arial"/>
        </w:rPr>
        <w:t xml:space="preserve"> International</w:t>
      </w:r>
      <w:r w:rsidR="002224C8" w:rsidRPr="002224C8">
        <w:rPr>
          <w:rFonts w:ascii="Arial" w:hAnsi="Arial" w:cs="Arial"/>
        </w:rPr>
        <w:t xml:space="preserve"> NGO working with the world’s most vulnerable and hard to reach communities to save lives and reduce suffering through tropical disease control. </w:t>
      </w:r>
    </w:p>
    <w:p w14:paraId="64A24ED7" w14:textId="618B4BE1" w:rsidR="002224C8" w:rsidRPr="002224C8" w:rsidRDefault="002224C8" w:rsidP="002224C8">
      <w:pPr>
        <w:rPr>
          <w:rFonts w:ascii="Arial" w:hAnsi="Arial" w:cs="Arial"/>
        </w:rPr>
      </w:pPr>
      <w:r w:rsidRPr="002224C8">
        <w:rPr>
          <w:rFonts w:ascii="Arial" w:hAnsi="Arial" w:cs="Arial"/>
        </w:rPr>
        <w:t xml:space="preserve">Working in insecure and high-risk environments </w:t>
      </w:r>
      <w:r w:rsidR="00AF4BC8">
        <w:rPr>
          <w:rFonts w:ascii="Arial" w:hAnsi="Arial" w:cs="Arial"/>
        </w:rPr>
        <w:t>MENTOR (</w:t>
      </w:r>
      <w:r w:rsidR="00AF4BC8" w:rsidRPr="002224C8">
        <w:rPr>
          <w:rFonts w:ascii="Arial" w:hAnsi="Arial" w:cs="Arial"/>
        </w:rPr>
        <w:t xml:space="preserve">as it is also known) </w:t>
      </w:r>
      <w:r w:rsidRPr="002224C8">
        <w:rPr>
          <w:rFonts w:ascii="Arial" w:hAnsi="Arial" w:cs="Arial"/>
        </w:rPr>
        <w:t>establish</w:t>
      </w:r>
      <w:r w:rsidR="00AF4BC8">
        <w:rPr>
          <w:rFonts w:ascii="Arial" w:hAnsi="Arial" w:cs="Arial"/>
        </w:rPr>
        <w:t>es</w:t>
      </w:r>
      <w:r w:rsidRPr="002224C8">
        <w:rPr>
          <w:rFonts w:ascii="Arial" w:hAnsi="Arial" w:cs="Arial"/>
        </w:rPr>
        <w:t xml:space="preserve"> large scale disease control during humanitarian emergencies. At the same time, develop</w:t>
      </w:r>
      <w:r w:rsidR="00AF4BC8">
        <w:rPr>
          <w:rFonts w:ascii="Arial" w:hAnsi="Arial" w:cs="Arial"/>
        </w:rPr>
        <w:t>s</w:t>
      </w:r>
      <w:r w:rsidRPr="002224C8">
        <w:rPr>
          <w:rFonts w:ascii="Arial" w:hAnsi="Arial" w:cs="Arial"/>
        </w:rPr>
        <w:t xml:space="preserve"> the capacity for the long-term sustainable control of diseases</w:t>
      </w:r>
      <w:r w:rsidR="00AF4BC8">
        <w:rPr>
          <w:rFonts w:ascii="Arial" w:hAnsi="Arial" w:cs="Arial"/>
        </w:rPr>
        <w:t xml:space="preserve"> such as malaria and Neglected Tropical Diseases</w:t>
      </w:r>
      <w:r w:rsidRPr="002224C8">
        <w:rPr>
          <w:rFonts w:ascii="Arial" w:hAnsi="Arial" w:cs="Arial"/>
        </w:rPr>
        <w:t>.</w:t>
      </w:r>
    </w:p>
    <w:p w14:paraId="41B76B77" w14:textId="77777777" w:rsidR="002224C8" w:rsidRPr="002224C8" w:rsidRDefault="002224C8" w:rsidP="002224C8">
      <w:pPr>
        <w:rPr>
          <w:rFonts w:ascii="Arial" w:hAnsi="Arial" w:cs="Arial"/>
        </w:rPr>
      </w:pPr>
      <w:r w:rsidRPr="002224C8">
        <w:rPr>
          <w:rFonts w:ascii="Arial" w:hAnsi="Arial" w:cs="Arial"/>
        </w:rPr>
        <w:t xml:space="preserve">MENTOR invests in targeted operational research to deliver evidence-based and proven disease control solutions. Partnerships with the public and private sectors bring together knowledge, power and resources to make the greatest impact. </w:t>
      </w:r>
    </w:p>
    <w:p w14:paraId="34A29A82" w14:textId="27ABB863" w:rsidR="002224C8" w:rsidRPr="002224C8" w:rsidRDefault="002224C8" w:rsidP="002224C8">
      <w:pPr>
        <w:rPr>
          <w:rFonts w:ascii="Arial" w:hAnsi="Arial" w:cs="Arial"/>
        </w:rPr>
      </w:pPr>
      <w:r w:rsidRPr="002224C8">
        <w:rPr>
          <w:rFonts w:ascii="Arial" w:hAnsi="Arial" w:cs="Arial"/>
        </w:rPr>
        <w:t>MENTOR was founded in 2002 by the Director</w:t>
      </w:r>
      <w:r>
        <w:rPr>
          <w:rFonts w:ascii="Arial" w:hAnsi="Arial" w:cs="Arial"/>
        </w:rPr>
        <w:t xml:space="preserve"> and CEO</w:t>
      </w:r>
      <w:r w:rsidRPr="002224C8">
        <w:rPr>
          <w:rFonts w:ascii="Arial" w:hAnsi="Arial" w:cs="Arial"/>
        </w:rPr>
        <w:t xml:space="preserve"> Richard Allan</w:t>
      </w:r>
      <w:r w:rsidR="0081267A">
        <w:rPr>
          <w:rFonts w:ascii="Arial" w:hAnsi="Arial" w:cs="Arial"/>
        </w:rPr>
        <w:t xml:space="preserve"> and is celebrating</w:t>
      </w:r>
      <w:r w:rsidR="000C2203">
        <w:rPr>
          <w:rFonts w:ascii="Arial" w:hAnsi="Arial" w:cs="Arial"/>
        </w:rPr>
        <w:t xml:space="preserve"> its</w:t>
      </w:r>
      <w:r w:rsidR="0081267A">
        <w:rPr>
          <w:rFonts w:ascii="Arial" w:hAnsi="Arial" w:cs="Arial"/>
        </w:rPr>
        <w:t xml:space="preserve"> 20</w:t>
      </w:r>
      <w:r w:rsidR="000C2203" w:rsidRPr="000C2203">
        <w:rPr>
          <w:rFonts w:ascii="Arial" w:hAnsi="Arial" w:cs="Arial"/>
          <w:vertAlign w:val="superscript"/>
        </w:rPr>
        <w:t>th</w:t>
      </w:r>
      <w:r w:rsidR="000C2203">
        <w:rPr>
          <w:rFonts w:ascii="Arial" w:hAnsi="Arial" w:cs="Arial"/>
        </w:rPr>
        <w:t xml:space="preserve"> anniversary</w:t>
      </w:r>
      <w:r w:rsidR="0081267A">
        <w:rPr>
          <w:rFonts w:ascii="Arial" w:hAnsi="Arial" w:cs="Arial"/>
        </w:rPr>
        <w:t xml:space="preserve"> in 2022.</w:t>
      </w:r>
    </w:p>
    <w:p w14:paraId="56305DCF" w14:textId="1789F30D" w:rsidR="006C733A" w:rsidRPr="002224C8" w:rsidRDefault="00DE4465" w:rsidP="006C733A">
      <w:pPr>
        <w:rPr>
          <w:rFonts w:ascii="Arial" w:hAnsi="Arial" w:cs="Arial"/>
        </w:rPr>
      </w:pPr>
      <w:r w:rsidRPr="002224C8">
        <w:rPr>
          <w:rFonts w:ascii="Arial" w:hAnsi="Arial" w:cs="Arial"/>
        </w:rPr>
        <w:t>www.thementorinitiative.org</w:t>
      </w:r>
    </w:p>
    <w:p w14:paraId="1948AE0A" w14:textId="6E88FE3B" w:rsidR="0009641B" w:rsidRDefault="00DE4465" w:rsidP="006C733A">
      <w:pPr>
        <w:rPr>
          <w:rFonts w:ascii="Arial" w:hAnsi="Arial" w:cs="Arial"/>
        </w:rPr>
      </w:pPr>
      <w:r w:rsidRPr="00DC586B">
        <w:rPr>
          <w:rFonts w:ascii="Arial" w:hAnsi="Arial" w:cs="Arial"/>
          <w:b/>
          <w:bCs/>
        </w:rPr>
        <w:t>Twitter</w:t>
      </w:r>
      <w:r w:rsidRPr="00B82DEC">
        <w:rPr>
          <w:rFonts w:ascii="Arial" w:hAnsi="Arial" w:cs="Arial"/>
        </w:rPr>
        <w:t>: @MENTOR_</w:t>
      </w:r>
      <w:r w:rsidR="0022151D" w:rsidRPr="00B82DEC">
        <w:rPr>
          <w:rFonts w:ascii="Arial" w:hAnsi="Arial" w:cs="Arial"/>
        </w:rPr>
        <w:t>Hq</w:t>
      </w:r>
    </w:p>
    <w:p w14:paraId="188E16E5" w14:textId="38470CD5" w:rsidR="002224C8" w:rsidRPr="00B82DEC" w:rsidRDefault="002224C8" w:rsidP="006C733A">
      <w:pPr>
        <w:rPr>
          <w:rFonts w:ascii="Arial" w:hAnsi="Arial" w:cs="Arial"/>
        </w:rPr>
      </w:pPr>
      <w:r w:rsidRPr="00DC586B">
        <w:rPr>
          <w:rFonts w:ascii="Arial" w:hAnsi="Arial" w:cs="Arial"/>
          <w:b/>
          <w:bCs/>
        </w:rPr>
        <w:t>LinkedIn</w:t>
      </w:r>
      <w:r>
        <w:rPr>
          <w:rFonts w:ascii="Arial" w:hAnsi="Arial" w:cs="Arial"/>
        </w:rPr>
        <w:t xml:space="preserve">: </w:t>
      </w:r>
      <w:r w:rsidRPr="002224C8">
        <w:rPr>
          <w:rFonts w:ascii="Arial" w:hAnsi="Arial" w:cs="Arial"/>
        </w:rPr>
        <w:t>https://www.linkedin.com/company/the-mentor-initiative/</w:t>
      </w:r>
    </w:p>
    <w:p w14:paraId="5F152334" w14:textId="77777777" w:rsidR="006C733A" w:rsidRDefault="006C733A" w:rsidP="006C733A"/>
    <w:bookmarkEnd w:id="0"/>
    <w:p w14:paraId="3D18E868" w14:textId="77777777" w:rsidR="006C733A" w:rsidRPr="002D3FB6" w:rsidRDefault="006C733A">
      <w:pPr>
        <w:rPr>
          <w:rFonts w:ascii="Arial" w:hAnsi="Arial" w:cs="Arial"/>
          <w:sz w:val="24"/>
          <w:szCs w:val="24"/>
        </w:rPr>
      </w:pPr>
    </w:p>
    <w:sectPr w:rsidR="006C733A" w:rsidRPr="002D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7EB1"/>
    <w:multiLevelType w:val="hybridMultilevel"/>
    <w:tmpl w:val="CD2E0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746"/>
    <w:multiLevelType w:val="hybridMultilevel"/>
    <w:tmpl w:val="E208F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4892">
    <w:abstractNumId w:val="0"/>
  </w:num>
  <w:num w:numId="2" w16cid:durableId="133918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B6"/>
    <w:rsid w:val="00010306"/>
    <w:rsid w:val="00025D27"/>
    <w:rsid w:val="0003698E"/>
    <w:rsid w:val="000435F4"/>
    <w:rsid w:val="00060335"/>
    <w:rsid w:val="000961F0"/>
    <w:rsid w:val="0009641B"/>
    <w:rsid w:val="000C2203"/>
    <w:rsid w:val="0011664F"/>
    <w:rsid w:val="00117250"/>
    <w:rsid w:val="00141AA1"/>
    <w:rsid w:val="00164F3F"/>
    <w:rsid w:val="00182F57"/>
    <w:rsid w:val="0022151D"/>
    <w:rsid w:val="002224C8"/>
    <w:rsid w:val="002466B1"/>
    <w:rsid w:val="00253358"/>
    <w:rsid w:val="0028361D"/>
    <w:rsid w:val="002C278A"/>
    <w:rsid w:val="002D3FB6"/>
    <w:rsid w:val="002D4C39"/>
    <w:rsid w:val="002F6CE1"/>
    <w:rsid w:val="00313107"/>
    <w:rsid w:val="00315CE0"/>
    <w:rsid w:val="00356A32"/>
    <w:rsid w:val="00383904"/>
    <w:rsid w:val="00396A76"/>
    <w:rsid w:val="003A307A"/>
    <w:rsid w:val="003A44BC"/>
    <w:rsid w:val="003B1A23"/>
    <w:rsid w:val="003E3C87"/>
    <w:rsid w:val="00400CCB"/>
    <w:rsid w:val="00435776"/>
    <w:rsid w:val="004615FE"/>
    <w:rsid w:val="005311FE"/>
    <w:rsid w:val="00534E4C"/>
    <w:rsid w:val="0053700C"/>
    <w:rsid w:val="00556C73"/>
    <w:rsid w:val="005B76C6"/>
    <w:rsid w:val="005F148B"/>
    <w:rsid w:val="006077CB"/>
    <w:rsid w:val="0063411C"/>
    <w:rsid w:val="00671303"/>
    <w:rsid w:val="006928F0"/>
    <w:rsid w:val="006A36A4"/>
    <w:rsid w:val="006B5147"/>
    <w:rsid w:val="006C733A"/>
    <w:rsid w:val="006D2AC8"/>
    <w:rsid w:val="006F2A16"/>
    <w:rsid w:val="00717829"/>
    <w:rsid w:val="007665DD"/>
    <w:rsid w:val="007B402F"/>
    <w:rsid w:val="0081267A"/>
    <w:rsid w:val="00847885"/>
    <w:rsid w:val="008F5157"/>
    <w:rsid w:val="009559F0"/>
    <w:rsid w:val="0098619D"/>
    <w:rsid w:val="009B2788"/>
    <w:rsid w:val="009C1F80"/>
    <w:rsid w:val="009E06EE"/>
    <w:rsid w:val="009F0549"/>
    <w:rsid w:val="009F066C"/>
    <w:rsid w:val="00A638F8"/>
    <w:rsid w:val="00AC690A"/>
    <w:rsid w:val="00AE6A19"/>
    <w:rsid w:val="00AF4BC8"/>
    <w:rsid w:val="00AF4BF8"/>
    <w:rsid w:val="00B03918"/>
    <w:rsid w:val="00B21BEF"/>
    <w:rsid w:val="00B70F5E"/>
    <w:rsid w:val="00B75739"/>
    <w:rsid w:val="00B82DEC"/>
    <w:rsid w:val="00B966EE"/>
    <w:rsid w:val="00BA0BEA"/>
    <w:rsid w:val="00C015E4"/>
    <w:rsid w:val="00C17734"/>
    <w:rsid w:val="00C92B61"/>
    <w:rsid w:val="00CD728B"/>
    <w:rsid w:val="00D14BAF"/>
    <w:rsid w:val="00D164CE"/>
    <w:rsid w:val="00D2669C"/>
    <w:rsid w:val="00D4044A"/>
    <w:rsid w:val="00D5199B"/>
    <w:rsid w:val="00D5394C"/>
    <w:rsid w:val="00DB3925"/>
    <w:rsid w:val="00DC586B"/>
    <w:rsid w:val="00DE4465"/>
    <w:rsid w:val="00DE5C6F"/>
    <w:rsid w:val="00E000A7"/>
    <w:rsid w:val="00E940C6"/>
    <w:rsid w:val="00EA16D5"/>
    <w:rsid w:val="00ED0B01"/>
    <w:rsid w:val="00ED335E"/>
    <w:rsid w:val="00EF74FB"/>
    <w:rsid w:val="00F15C6A"/>
    <w:rsid w:val="00F504CC"/>
    <w:rsid w:val="00F554B9"/>
    <w:rsid w:val="00F62806"/>
    <w:rsid w:val="00F93E5D"/>
    <w:rsid w:val="00FA7BC9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3FF8"/>
  <w15:chartTrackingRefBased/>
  <w15:docId w15:val="{512E3A7D-1167-4BEA-AF2B-D1988E5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3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4E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lancet.com/journals/langlo/article/PIIS2214-109X(22)00454-5/fulltex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Johnson</dc:creator>
  <cp:keywords/>
  <dc:description/>
  <cp:lastModifiedBy>Kathryn Johnson</cp:lastModifiedBy>
  <cp:revision>74</cp:revision>
  <dcterms:created xsi:type="dcterms:W3CDTF">2022-11-15T09:34:00Z</dcterms:created>
  <dcterms:modified xsi:type="dcterms:W3CDTF">2022-11-23T08:13:00Z</dcterms:modified>
</cp:coreProperties>
</file>