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F85E6A" w:rsidP="00B56090">
      <w:pPr>
        <w:ind w:right="-99"/>
        <w:jc w:val="both"/>
        <w:rPr>
          <w:rFonts w:cstheme="minorHAnsi"/>
        </w:rPr>
      </w:pPr>
      <w:r>
        <w:rPr>
          <w:rFonts w:cstheme="minorHAnsi"/>
        </w:rPr>
        <w:t>31 July</w:t>
      </w:r>
      <w:r w:rsidR="00304F41">
        <w:rPr>
          <w:rFonts w:cstheme="minorHAnsi"/>
        </w:rPr>
        <w:t xml:space="preserve"> </w:t>
      </w:r>
      <w:r w:rsidR="00845100" w:rsidRPr="00B16CBA">
        <w:rPr>
          <w:rFonts w:cstheme="minorHAnsi"/>
        </w:rPr>
        <w:t>2018</w:t>
      </w:r>
    </w:p>
    <w:p w:rsidR="00B56090" w:rsidRPr="00B56090" w:rsidRDefault="00B56090" w:rsidP="00B56090">
      <w:pPr>
        <w:spacing w:line="360" w:lineRule="auto"/>
        <w:ind w:right="-99"/>
        <w:rPr>
          <w:rFonts w:asciiTheme="majorHAnsi" w:hAnsiTheme="majorHAnsi" w:cstheme="majorHAnsi"/>
        </w:rPr>
      </w:pPr>
    </w:p>
    <w:p w:rsidR="00BC752A" w:rsidRPr="00BC752A" w:rsidRDefault="00304F41" w:rsidP="00BC752A">
      <w:pPr>
        <w:rPr>
          <w:rFonts w:cstheme="minorHAnsi"/>
          <w:b/>
          <w:sz w:val="32"/>
          <w:szCs w:val="32"/>
        </w:rPr>
      </w:pPr>
      <w:r>
        <w:rPr>
          <w:rFonts w:cstheme="minorHAnsi"/>
          <w:b/>
          <w:sz w:val="32"/>
          <w:szCs w:val="32"/>
        </w:rPr>
        <w:t xml:space="preserve">Essex &amp; Herts Air Ambulance gets support from Harrods Aviation </w:t>
      </w:r>
      <w:r w:rsidR="006C4356">
        <w:rPr>
          <w:rFonts w:cstheme="minorHAnsi"/>
          <w:b/>
          <w:sz w:val="32"/>
          <w:szCs w:val="32"/>
        </w:rPr>
        <w:t xml:space="preserve">Ltd </w:t>
      </w:r>
      <w:r>
        <w:rPr>
          <w:rFonts w:cstheme="minorHAnsi"/>
          <w:b/>
          <w:sz w:val="32"/>
          <w:szCs w:val="32"/>
        </w:rPr>
        <w:t xml:space="preserve">and </w:t>
      </w:r>
      <w:r w:rsidR="00081591">
        <w:rPr>
          <w:rFonts w:cstheme="minorHAnsi"/>
          <w:b/>
          <w:sz w:val="32"/>
          <w:szCs w:val="32"/>
        </w:rPr>
        <w:t xml:space="preserve">London </w:t>
      </w:r>
      <w:r>
        <w:rPr>
          <w:rFonts w:cstheme="minorHAnsi"/>
          <w:b/>
          <w:sz w:val="32"/>
          <w:szCs w:val="32"/>
        </w:rPr>
        <w:t>Luton Airport.</w:t>
      </w:r>
    </w:p>
    <w:p w:rsidR="006679B0" w:rsidRDefault="006679B0" w:rsidP="006679B0"/>
    <w:p w:rsidR="00304F41" w:rsidRDefault="00304F41" w:rsidP="00673DE2">
      <w:pPr>
        <w:pStyle w:val="ListBullet"/>
        <w:numPr>
          <w:ilvl w:val="0"/>
          <w:numId w:val="0"/>
        </w:numPr>
      </w:pPr>
      <w:r>
        <w:t xml:space="preserve">Essex &amp; Herts Air Ambulance (EHAAT) is to receive support from Harrods Aviation </w:t>
      </w:r>
      <w:r w:rsidR="00673DE2">
        <w:t xml:space="preserve">Ltd </w:t>
      </w:r>
      <w:r>
        <w:t xml:space="preserve">and </w:t>
      </w:r>
      <w:r w:rsidR="00081591">
        <w:t xml:space="preserve">London </w:t>
      </w:r>
      <w:r>
        <w:t>Luton Airport</w:t>
      </w:r>
      <w:r w:rsidR="00081591">
        <w:t xml:space="preserve"> (LLA)</w:t>
      </w:r>
      <w:r>
        <w:t>.</w:t>
      </w:r>
    </w:p>
    <w:p w:rsidR="00304F41" w:rsidRDefault="00304F41" w:rsidP="00B2408B">
      <w:pPr>
        <w:ind w:right="-99"/>
      </w:pPr>
    </w:p>
    <w:p w:rsidR="00304F41" w:rsidRDefault="00304F41" w:rsidP="00EF4752">
      <w:pPr>
        <w:ind w:right="-99"/>
        <w:rPr>
          <w:rFonts w:cstheme="minorHAnsi"/>
        </w:rPr>
      </w:pPr>
      <w:r>
        <w:rPr>
          <w:rFonts w:cstheme="minorHAnsi"/>
        </w:rPr>
        <w:t>Harrods Aviation</w:t>
      </w:r>
      <w:r w:rsidR="006C4356">
        <w:rPr>
          <w:rFonts w:cstheme="minorHAnsi"/>
        </w:rPr>
        <w:t xml:space="preserve"> Ltd</w:t>
      </w:r>
      <w:r>
        <w:rPr>
          <w:rFonts w:cstheme="minorHAnsi"/>
        </w:rPr>
        <w:t>, a</w:t>
      </w:r>
      <w:r w:rsidR="00081591">
        <w:rPr>
          <w:rFonts w:cstheme="minorHAnsi"/>
        </w:rPr>
        <w:t xml:space="preserve"> specialist private aviation operator</w:t>
      </w:r>
      <w:r>
        <w:rPr>
          <w:rFonts w:cstheme="minorHAnsi"/>
        </w:rPr>
        <w:t xml:space="preserve"> at</w:t>
      </w:r>
      <w:r w:rsidR="00081591">
        <w:rPr>
          <w:rFonts w:cstheme="minorHAnsi"/>
        </w:rPr>
        <w:t xml:space="preserve"> LLA</w:t>
      </w:r>
      <w:r>
        <w:rPr>
          <w:rFonts w:cstheme="minorHAnsi"/>
        </w:rPr>
        <w:t>, has agreed to waive all landing charges and handling costs if one of EHAAT’</w:t>
      </w:r>
      <w:r w:rsidR="006C4356">
        <w:rPr>
          <w:rFonts w:cstheme="minorHAnsi"/>
        </w:rPr>
        <w:t xml:space="preserve">s helicopters </w:t>
      </w:r>
      <w:r w:rsidR="00081591">
        <w:rPr>
          <w:rFonts w:cstheme="minorHAnsi"/>
        </w:rPr>
        <w:t xml:space="preserve">needs to call at the airport, while London </w:t>
      </w:r>
      <w:r w:rsidR="006C4356">
        <w:rPr>
          <w:rFonts w:cstheme="minorHAnsi"/>
        </w:rPr>
        <w:t>Luton A</w:t>
      </w:r>
      <w:r>
        <w:rPr>
          <w:rFonts w:cstheme="minorHAnsi"/>
        </w:rPr>
        <w:t>irport has agreed to supply fuel free of charge.</w:t>
      </w:r>
    </w:p>
    <w:p w:rsidR="00304F41" w:rsidRDefault="00304F41" w:rsidP="00EF4752">
      <w:pPr>
        <w:ind w:right="-99"/>
        <w:rPr>
          <w:rFonts w:cstheme="minorHAnsi"/>
        </w:rPr>
      </w:pPr>
    </w:p>
    <w:p w:rsidR="00081591" w:rsidRDefault="00304F41" w:rsidP="00EF4752">
      <w:pPr>
        <w:ind w:right="-99"/>
        <w:rPr>
          <w:rFonts w:cstheme="minorHAnsi"/>
        </w:rPr>
      </w:pPr>
      <w:r>
        <w:rPr>
          <w:rFonts w:cstheme="minorHAnsi"/>
        </w:rPr>
        <w:t xml:space="preserve">EHAAT provides Helicopter Emergency Medical Services across Essex, Hertfordshire and surrounding areas including Bedfordshire. As a result, crews can find themselves tasked to deal with an emergency at </w:t>
      </w:r>
      <w:r w:rsidR="00081591">
        <w:rPr>
          <w:rFonts w:cstheme="minorHAnsi"/>
        </w:rPr>
        <w:t>LLA or in the nearby area.</w:t>
      </w:r>
      <w:r>
        <w:rPr>
          <w:rFonts w:cstheme="minorHAnsi"/>
        </w:rPr>
        <w:t xml:space="preserve"> </w:t>
      </w:r>
    </w:p>
    <w:p w:rsidR="00081591" w:rsidRDefault="00081591" w:rsidP="00EF4752">
      <w:pPr>
        <w:ind w:right="-99"/>
        <w:rPr>
          <w:rFonts w:cstheme="minorHAnsi"/>
        </w:rPr>
      </w:pPr>
    </w:p>
    <w:p w:rsidR="00754B4B" w:rsidRDefault="00081591" w:rsidP="00EF4752">
      <w:pPr>
        <w:ind w:right="-99"/>
        <w:rPr>
          <w:rFonts w:cstheme="minorHAnsi"/>
        </w:rPr>
      </w:pPr>
      <w:r>
        <w:rPr>
          <w:rFonts w:cstheme="minorHAnsi"/>
        </w:rPr>
        <w:t xml:space="preserve">Whilst </w:t>
      </w:r>
      <w:r w:rsidR="00754B4B">
        <w:rPr>
          <w:rFonts w:cstheme="minorHAnsi"/>
        </w:rPr>
        <w:t>LLA</w:t>
      </w:r>
      <w:r>
        <w:rPr>
          <w:rFonts w:cstheme="minorHAnsi"/>
        </w:rPr>
        <w:t xml:space="preserve"> has never charged </w:t>
      </w:r>
      <w:r w:rsidR="00754B4B">
        <w:rPr>
          <w:rFonts w:cstheme="minorHAnsi"/>
        </w:rPr>
        <w:t xml:space="preserve">landing fees </w:t>
      </w:r>
      <w:r>
        <w:rPr>
          <w:rFonts w:cstheme="minorHAnsi"/>
        </w:rPr>
        <w:t xml:space="preserve">in the event of an emergency at the airport, the new arrangement means </w:t>
      </w:r>
      <w:r w:rsidR="00754B4B">
        <w:rPr>
          <w:rFonts w:cstheme="minorHAnsi"/>
        </w:rPr>
        <w:t xml:space="preserve">that the life-saving charity can now use LLA as a pit stop without incurring any charges. </w:t>
      </w:r>
    </w:p>
    <w:p w:rsidR="00304F41" w:rsidRDefault="00304F41" w:rsidP="00EF4752">
      <w:pPr>
        <w:ind w:right="-99"/>
        <w:rPr>
          <w:rFonts w:cstheme="minorHAnsi"/>
        </w:rPr>
      </w:pPr>
    </w:p>
    <w:p w:rsidR="006C4356" w:rsidRPr="00673DE2" w:rsidRDefault="00304F41" w:rsidP="00EF4752">
      <w:pPr>
        <w:ind w:right="-99"/>
        <w:rPr>
          <w:rFonts w:cstheme="minorHAnsi"/>
        </w:rPr>
      </w:pPr>
      <w:r w:rsidRPr="00673DE2">
        <w:rPr>
          <w:rFonts w:cstheme="minorHAnsi"/>
        </w:rPr>
        <w:t>Cliff Gale, Operations Director of EHAAT said: “</w:t>
      </w:r>
      <w:r w:rsidR="006C4356" w:rsidRPr="00673DE2">
        <w:rPr>
          <w:rFonts w:cstheme="minorHAnsi"/>
        </w:rPr>
        <w:t>As a Charity we are grateful for all the support we get to keep us flying and we are always looking for ways of supporting our essential costs.</w:t>
      </w:r>
    </w:p>
    <w:p w:rsidR="006C4356" w:rsidRPr="00673DE2" w:rsidRDefault="006C4356" w:rsidP="00EF4752">
      <w:pPr>
        <w:ind w:right="-99"/>
        <w:rPr>
          <w:rFonts w:cstheme="minorHAnsi"/>
        </w:rPr>
      </w:pPr>
    </w:p>
    <w:p w:rsidR="006C4356" w:rsidRPr="00673DE2" w:rsidRDefault="006C4356" w:rsidP="00EF4752">
      <w:pPr>
        <w:ind w:right="-99"/>
        <w:rPr>
          <w:rFonts w:cstheme="minorHAnsi"/>
        </w:rPr>
      </w:pPr>
      <w:r w:rsidRPr="00673DE2">
        <w:rPr>
          <w:rFonts w:cstheme="minorHAnsi"/>
        </w:rPr>
        <w:t xml:space="preserve">“This gesture from Harrods Aviation and </w:t>
      </w:r>
      <w:r w:rsidR="00081591" w:rsidRPr="00673DE2">
        <w:rPr>
          <w:rFonts w:cstheme="minorHAnsi"/>
        </w:rPr>
        <w:t xml:space="preserve">London </w:t>
      </w:r>
      <w:r w:rsidRPr="00673DE2">
        <w:rPr>
          <w:rFonts w:cstheme="minorHAnsi"/>
        </w:rPr>
        <w:t xml:space="preserve">Luton Airport is particularly welcome has it comes from two organisations in the aviation world that we work closely </w:t>
      </w:r>
      <w:proofErr w:type="gramStart"/>
      <w:r w:rsidRPr="00673DE2">
        <w:rPr>
          <w:rFonts w:cstheme="minorHAnsi"/>
        </w:rPr>
        <w:t>with.</w:t>
      </w:r>
      <w:proofErr w:type="gramEnd"/>
      <w:r w:rsidRPr="00673DE2">
        <w:rPr>
          <w:rFonts w:cstheme="minorHAnsi"/>
        </w:rPr>
        <w:t>”</w:t>
      </w:r>
    </w:p>
    <w:p w:rsidR="006C4356" w:rsidRDefault="006C4356" w:rsidP="00EF4752">
      <w:pPr>
        <w:ind w:right="-99"/>
        <w:rPr>
          <w:rFonts w:cstheme="minorHAnsi"/>
        </w:rPr>
      </w:pPr>
    </w:p>
    <w:p w:rsidR="00673DE2" w:rsidRPr="0006626E" w:rsidRDefault="00673DE2" w:rsidP="00673DE2">
      <w:pPr>
        <w:ind w:right="-99"/>
        <w:rPr>
          <w:rFonts w:cstheme="minorHAnsi"/>
        </w:rPr>
      </w:pPr>
      <w:r>
        <w:rPr>
          <w:rFonts w:cstheme="minorHAnsi"/>
        </w:rPr>
        <w:t>Will Holroyd, Sales and Marketing Director at Harrods Aviation Ltd said: “</w:t>
      </w:r>
      <w:r w:rsidRPr="0006626E">
        <w:rPr>
          <w:rFonts w:cstheme="minorHAnsi"/>
        </w:rPr>
        <w:t>We are proud to be supporting the important and invaluable work performed by the Essex and Herts Air Ambulance. Of course, we hope to never see the ambulance at Luton, but if we do they can be assured of receiving immediate and full support on the ground from Harrods Aviation.</w:t>
      </w:r>
    </w:p>
    <w:p w:rsidR="006C4356" w:rsidRDefault="006C4356" w:rsidP="00EF4752">
      <w:pPr>
        <w:ind w:right="-99"/>
        <w:rPr>
          <w:rFonts w:cstheme="minorHAnsi"/>
        </w:rPr>
      </w:pPr>
    </w:p>
    <w:p w:rsidR="00367081" w:rsidRDefault="00081591" w:rsidP="00673DE2">
      <w:pPr>
        <w:rPr>
          <w:rFonts w:cstheme="minorHAnsi"/>
        </w:rPr>
      </w:pPr>
      <w:r w:rsidRPr="00754B4B">
        <w:rPr>
          <w:rFonts w:cstheme="minorHAnsi"/>
        </w:rPr>
        <w:t>Liam Bol</w:t>
      </w:r>
      <w:r w:rsidR="006C4356" w:rsidRPr="00754B4B">
        <w:rPr>
          <w:rFonts w:cstheme="minorHAnsi"/>
        </w:rPr>
        <w:t xml:space="preserve">ger, Head of Airside at </w:t>
      </w:r>
      <w:r w:rsidRPr="00754B4B">
        <w:rPr>
          <w:rFonts w:cstheme="minorHAnsi"/>
        </w:rPr>
        <w:t>LLA</w:t>
      </w:r>
      <w:r w:rsidR="006C4356" w:rsidRPr="00754B4B">
        <w:rPr>
          <w:rFonts w:cstheme="minorHAnsi"/>
        </w:rPr>
        <w:t xml:space="preserve"> said</w:t>
      </w:r>
      <w:r w:rsidRPr="00754B4B">
        <w:rPr>
          <w:rFonts w:cstheme="minorHAnsi"/>
        </w:rPr>
        <w:t>: “Essex &amp; Herts Air Ambulance does invaluable work at the airport and in the local community and we are delighted to be able to support them. Covering the cost of fuel is our way of saying thank you to this fantastic organisation, and we hope that this will help EHAAT to continue with its life-saving work.”</w:t>
      </w:r>
      <w:r w:rsidR="00304F41">
        <w:rPr>
          <w:rFonts w:cstheme="minorHAnsi"/>
        </w:rPr>
        <w:t xml:space="preserve"> </w:t>
      </w:r>
    </w:p>
    <w:p w:rsidR="00304F41" w:rsidRDefault="00304F41" w:rsidP="00EF4752">
      <w:pPr>
        <w:ind w:right="-99"/>
        <w:rPr>
          <w:rFonts w:cstheme="minorHAnsi"/>
        </w:rPr>
      </w:pPr>
    </w:p>
    <w:p w:rsidR="00304F41" w:rsidRPr="008D1EF3" w:rsidRDefault="00304F41"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EE7C5C" w:rsidRDefault="00C37A61" w:rsidP="006679B0">
      <w:pPr>
        <w:pStyle w:val="BodyText"/>
      </w:pPr>
      <w:r w:rsidRPr="00854F38">
        <w:rPr>
          <w:b/>
        </w:rPr>
        <w:t>Photograph</w:t>
      </w:r>
      <w:r w:rsidR="00EE7C5C">
        <w:rPr>
          <w:b/>
        </w:rPr>
        <w:t>s</w:t>
      </w:r>
      <w:bookmarkStart w:id="0" w:name="_GoBack"/>
      <w:bookmarkEnd w:id="0"/>
      <w:r w:rsidR="00C50D1F" w:rsidRPr="00854F38">
        <w:rPr>
          <w:b/>
        </w:rPr>
        <w:t>:</w:t>
      </w:r>
      <w:r w:rsidR="00337191">
        <w:t xml:space="preserve"> </w:t>
      </w:r>
    </w:p>
    <w:p w:rsidR="00EE7C5C" w:rsidRDefault="00EE7C5C" w:rsidP="006679B0">
      <w:pPr>
        <w:pStyle w:val="BodyText"/>
      </w:pPr>
    </w:p>
    <w:p w:rsidR="006679B0" w:rsidRDefault="009E7E29" w:rsidP="002F11EA">
      <w:pPr>
        <w:pStyle w:val="BodyText"/>
        <w:numPr>
          <w:ilvl w:val="0"/>
          <w:numId w:val="5"/>
        </w:numPr>
      </w:pPr>
      <w:r>
        <w:t>EHA</w:t>
      </w:r>
      <w:r w:rsidR="00EA10E9">
        <w:t xml:space="preserve">AT’s </w:t>
      </w:r>
      <w:proofErr w:type="spellStart"/>
      <w:r w:rsidR="00EA10E9">
        <w:t>AgustaWestland</w:t>
      </w:r>
      <w:proofErr w:type="spellEnd"/>
      <w:r w:rsidR="00EA10E9">
        <w:t xml:space="preserve"> 169 at Luton.</w:t>
      </w:r>
      <w:r w:rsidR="00EE7C5C">
        <w:t xml:space="preserve"> </w:t>
      </w:r>
      <w:r w:rsidR="00EA10E9">
        <w:t xml:space="preserve">L-R is David Kelly (Co-Pilot), Scott McIlwaine (Clinical Operations Manager), Jim Lynch (Chief Pilot), </w:t>
      </w:r>
      <w:r w:rsidR="00EA10E9" w:rsidRPr="00EA10E9">
        <w:t>Neil Thompson,</w:t>
      </w:r>
      <w:r w:rsidR="00EA10E9">
        <w:t>(</w:t>
      </w:r>
      <w:r w:rsidR="00EA10E9" w:rsidRPr="00EA10E9">
        <w:t>Operations Director, London Luton Airport</w:t>
      </w:r>
      <w:r w:rsidR="00EA10E9">
        <w:t>)</w:t>
      </w:r>
      <w:r w:rsidR="00EA10E9" w:rsidRPr="00EA10E9">
        <w:t xml:space="preserve">; Barry Hunter, </w:t>
      </w:r>
      <w:r w:rsidR="00EA10E9">
        <w:t>(</w:t>
      </w:r>
      <w:r w:rsidR="00EA10E9" w:rsidRPr="00EA10E9">
        <w:t>Chief Financial Officer, London Luton Airport</w:t>
      </w:r>
      <w:r w:rsidR="00EA10E9">
        <w:t>)</w:t>
      </w:r>
      <w:r w:rsidR="00EA10E9" w:rsidRPr="00EA10E9">
        <w:t>; Michael Reader, Base Manager, Harrods Aviation.</w:t>
      </w:r>
    </w:p>
    <w:p w:rsidR="00B906F4" w:rsidRPr="00EE7C5C" w:rsidRDefault="00EE7C5C" w:rsidP="00EE7C5C">
      <w:pPr>
        <w:pStyle w:val="BodyText"/>
        <w:numPr>
          <w:ilvl w:val="0"/>
          <w:numId w:val="5"/>
        </w:numPr>
      </w:pPr>
      <w:r>
        <w:lastRenderedPageBreak/>
        <w:t>Scott McIlwaine (</w:t>
      </w:r>
      <w:r>
        <w:t>EHAAT) with</w:t>
      </w:r>
      <w:r w:rsidRPr="00EE7C5C">
        <w:t xml:space="preserve"> </w:t>
      </w:r>
      <w:r>
        <w:t>Barry Hunter, (Chief Financial Officer, London Luton Airport)</w:t>
      </w:r>
      <w:r>
        <w:t xml:space="preserve"> and </w:t>
      </w:r>
      <w:r>
        <w:t xml:space="preserve">Neil Thompson,(Operations Director, London Luton Airport); </w:t>
      </w:r>
    </w:p>
    <w:p w:rsidR="00EE7C5C" w:rsidRDefault="00EE7C5C" w:rsidP="00EE7C5C">
      <w:pPr>
        <w:pStyle w:val="BodyText"/>
      </w:pPr>
    </w:p>
    <w:p w:rsidR="00EE7C5C" w:rsidRDefault="00EE7C5C" w:rsidP="00EE7C5C">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p w:rsidR="00B82485" w:rsidRDefault="00B82485" w:rsidP="00B82485">
      <w:pPr>
        <w:rPr>
          <w:rFonts w:ascii="Arial" w:hAnsi="Arial" w:cs="Arial"/>
          <w:sz w:val="20"/>
          <w:szCs w:val="20"/>
        </w:rPr>
      </w:pPr>
    </w:p>
    <w:p w:rsidR="00B82485" w:rsidRPr="00B82485" w:rsidRDefault="00B82485" w:rsidP="00B82485">
      <w:pPr>
        <w:pStyle w:val="ListParagraph"/>
        <w:numPr>
          <w:ilvl w:val="0"/>
          <w:numId w:val="1"/>
        </w:numPr>
        <w:spacing w:line="276" w:lineRule="auto"/>
        <w:jc w:val="both"/>
        <w:rPr>
          <w:rFonts w:eastAsia="Times New Roman" w:cstheme="minorHAnsi"/>
          <w:color w:val="000000"/>
        </w:rPr>
      </w:pPr>
      <w:r w:rsidRPr="00B82485">
        <w:rPr>
          <w:rFonts w:eastAsia="Times New Roman" w:cstheme="minorHAnsi"/>
          <w:color w:val="000000"/>
        </w:rPr>
        <w:t>London Luton Airport (LLA) is one of the UK’s largest airports and carried 15.8 million passengers in 2017, an increase of 8.6% on 2016. The airport indirectly employs over 9,400 staff and is a key economic driver for the region. </w:t>
      </w:r>
    </w:p>
    <w:p w:rsidR="00B82485" w:rsidRPr="00B82485" w:rsidRDefault="00B82485" w:rsidP="00B82485">
      <w:pPr>
        <w:pStyle w:val="ListParagraph"/>
        <w:numPr>
          <w:ilvl w:val="0"/>
          <w:numId w:val="1"/>
        </w:numPr>
        <w:spacing w:line="276" w:lineRule="auto"/>
        <w:jc w:val="both"/>
        <w:rPr>
          <w:rFonts w:eastAsia="Times New Roman" w:cstheme="minorHAnsi"/>
          <w:color w:val="000000"/>
        </w:rPr>
      </w:pPr>
      <w:proofErr w:type="gramStart"/>
      <w:r w:rsidRPr="00B82485">
        <w:rPr>
          <w:rFonts w:eastAsia="Times New Roman" w:cstheme="minorHAnsi"/>
          <w:color w:val="000000"/>
        </w:rPr>
        <w:t>easyJet</w:t>
      </w:r>
      <w:proofErr w:type="gramEnd"/>
      <w:r w:rsidRPr="00B82485">
        <w:rPr>
          <w:rFonts w:eastAsia="Times New Roman" w:cstheme="minorHAnsi"/>
          <w:color w:val="000000"/>
        </w:rPr>
        <w:t xml:space="preserve">, Wizz Air, Ryanair, Thomas Cook Airlines, </w:t>
      </w:r>
      <w:proofErr w:type="spellStart"/>
      <w:r w:rsidRPr="00B82485">
        <w:rPr>
          <w:rFonts w:eastAsia="Times New Roman" w:cstheme="minorHAnsi"/>
          <w:color w:val="000000"/>
        </w:rPr>
        <w:t>Tui</w:t>
      </w:r>
      <w:proofErr w:type="spellEnd"/>
      <w:r w:rsidRPr="00B82485">
        <w:rPr>
          <w:rFonts w:eastAsia="Times New Roman" w:cstheme="minorHAnsi"/>
          <w:color w:val="000000"/>
        </w:rPr>
        <w:t xml:space="preserve">, EL AL, Blue Air, TAROM, </w:t>
      </w:r>
      <w:proofErr w:type="spellStart"/>
      <w:r w:rsidRPr="00B82485">
        <w:rPr>
          <w:rFonts w:eastAsia="Times New Roman" w:cstheme="minorHAnsi"/>
          <w:color w:val="000000"/>
        </w:rPr>
        <w:t>SunExpress</w:t>
      </w:r>
      <w:proofErr w:type="spellEnd"/>
      <w:r w:rsidRPr="00B82485">
        <w:rPr>
          <w:rFonts w:eastAsia="Times New Roman" w:cstheme="minorHAnsi"/>
          <w:color w:val="000000"/>
        </w:rPr>
        <w:t xml:space="preserve">, Iberia (Air Nostrum) and </w:t>
      </w:r>
      <w:proofErr w:type="spellStart"/>
      <w:r w:rsidRPr="00B82485">
        <w:rPr>
          <w:rFonts w:eastAsia="Times New Roman" w:cstheme="minorHAnsi"/>
          <w:color w:val="000000"/>
        </w:rPr>
        <w:t>Vueling</w:t>
      </w:r>
      <w:proofErr w:type="spellEnd"/>
      <w:r w:rsidRPr="00B82485">
        <w:rPr>
          <w:rFonts w:eastAsia="Times New Roman" w:cstheme="minorHAnsi"/>
          <w:color w:val="000000"/>
        </w:rPr>
        <w:t xml:space="preserve"> currently operate from the airport. The airport’s route network serves more than 140 destinations including services to Europe, Africa, and Asia.</w:t>
      </w:r>
    </w:p>
    <w:p w:rsidR="00B82485" w:rsidRPr="00B82485" w:rsidRDefault="00B82485" w:rsidP="00B82485">
      <w:pPr>
        <w:pStyle w:val="ListParagraph"/>
        <w:numPr>
          <w:ilvl w:val="0"/>
          <w:numId w:val="1"/>
        </w:numPr>
        <w:spacing w:line="276" w:lineRule="auto"/>
        <w:jc w:val="both"/>
        <w:rPr>
          <w:rFonts w:eastAsia="Times New Roman" w:cstheme="minorHAnsi"/>
          <w:color w:val="000000"/>
        </w:rPr>
      </w:pPr>
      <w:r w:rsidRPr="00B82485">
        <w:rPr>
          <w:rFonts w:eastAsia="Times New Roman" w:cstheme="minorHAnsi"/>
          <w:color w:val="000000"/>
        </w:rPr>
        <w:t xml:space="preserve">LLA is currently investing over £160million to transform the airport and increase capacity from 12 million to 18 million passengers per year by 2020. </w:t>
      </w:r>
    </w:p>
    <w:p w:rsidR="00B82485" w:rsidRPr="00B82485" w:rsidRDefault="00B82485" w:rsidP="00B82485">
      <w:pPr>
        <w:pStyle w:val="ListParagraph"/>
        <w:numPr>
          <w:ilvl w:val="0"/>
          <w:numId w:val="1"/>
        </w:numPr>
        <w:spacing w:line="276" w:lineRule="auto"/>
        <w:jc w:val="both"/>
        <w:rPr>
          <w:rFonts w:eastAsia="Times New Roman" w:cstheme="minorHAnsi"/>
          <w:color w:val="000000"/>
        </w:rPr>
      </w:pPr>
      <w:proofErr w:type="gramStart"/>
      <w:r w:rsidRPr="00B82485">
        <w:rPr>
          <w:rFonts w:eastAsia="Times New Roman" w:cstheme="minorHAnsi"/>
          <w:color w:val="000000"/>
        </w:rPr>
        <w:t>accelerate</w:t>
      </w:r>
      <w:proofErr w:type="gramEnd"/>
      <w:r w:rsidRPr="00B82485">
        <w:rPr>
          <w:rFonts w:eastAsia="Times New Roman" w:cstheme="minorHAnsi"/>
          <w:color w:val="000000"/>
        </w:rPr>
        <w:t xml:space="preserve"> the economic benefits of the current transformation project which is set to increase LLA’s economic contribution by 77% from £1.3 billion in 2013 to £2.3 billion per annum by 2030.</w:t>
      </w:r>
    </w:p>
    <w:p w:rsidR="00B82485" w:rsidRPr="00B82485" w:rsidRDefault="00B82485" w:rsidP="00B82485">
      <w:pPr>
        <w:rPr>
          <w:rFonts w:ascii="Arial" w:hAnsi="Arial" w:cs="Arial"/>
          <w:sz w:val="20"/>
          <w:szCs w:val="20"/>
        </w:rPr>
      </w:pPr>
    </w:p>
    <w:sectPr w:rsidR="00B82485" w:rsidRPr="00B82485"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56" w:rsidRDefault="002A3C56" w:rsidP="00613708">
      <w:r>
        <w:separator/>
      </w:r>
    </w:p>
  </w:endnote>
  <w:endnote w:type="continuationSeparator" w:id="0">
    <w:p w:rsidR="002A3C56" w:rsidRDefault="002A3C56"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56" w:rsidRDefault="002A3C56" w:rsidP="00613708">
      <w:r>
        <w:separator/>
      </w:r>
    </w:p>
  </w:footnote>
  <w:footnote w:type="continuationSeparator" w:id="0">
    <w:p w:rsidR="002A3C56" w:rsidRDefault="002A3C56"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7986E28"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D235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D195C3A"/>
    <w:multiLevelType w:val="hybridMultilevel"/>
    <w:tmpl w:val="1A801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B0441E1"/>
    <w:multiLevelType w:val="hybridMultilevel"/>
    <w:tmpl w:val="F374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41"/>
    <w:rsid w:val="0000692A"/>
    <w:rsid w:val="00034586"/>
    <w:rsid w:val="000362DA"/>
    <w:rsid w:val="00041FF1"/>
    <w:rsid w:val="0004793D"/>
    <w:rsid w:val="0005140C"/>
    <w:rsid w:val="00081591"/>
    <w:rsid w:val="00083AA4"/>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3C56"/>
    <w:rsid w:val="002A6EDC"/>
    <w:rsid w:val="002B6FF4"/>
    <w:rsid w:val="002E3E8C"/>
    <w:rsid w:val="002F607E"/>
    <w:rsid w:val="00300CCB"/>
    <w:rsid w:val="00303CFB"/>
    <w:rsid w:val="00304F41"/>
    <w:rsid w:val="00312EC9"/>
    <w:rsid w:val="00316EE2"/>
    <w:rsid w:val="00320EA0"/>
    <w:rsid w:val="003249DA"/>
    <w:rsid w:val="00334CA6"/>
    <w:rsid w:val="00337191"/>
    <w:rsid w:val="003472CD"/>
    <w:rsid w:val="00367081"/>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42BE"/>
    <w:rsid w:val="004E179E"/>
    <w:rsid w:val="004F422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73DE2"/>
    <w:rsid w:val="006802D4"/>
    <w:rsid w:val="006A5E48"/>
    <w:rsid w:val="006A71FA"/>
    <w:rsid w:val="006B14B7"/>
    <w:rsid w:val="006C21BE"/>
    <w:rsid w:val="006C4356"/>
    <w:rsid w:val="006D763E"/>
    <w:rsid w:val="006E17BC"/>
    <w:rsid w:val="006E18F1"/>
    <w:rsid w:val="006F0540"/>
    <w:rsid w:val="00701DA7"/>
    <w:rsid w:val="00703B3B"/>
    <w:rsid w:val="0073051F"/>
    <w:rsid w:val="0074703E"/>
    <w:rsid w:val="00754B4B"/>
    <w:rsid w:val="00767764"/>
    <w:rsid w:val="007725A1"/>
    <w:rsid w:val="00772AFD"/>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9223C"/>
    <w:rsid w:val="00892669"/>
    <w:rsid w:val="00897C66"/>
    <w:rsid w:val="008B7607"/>
    <w:rsid w:val="008B7AEE"/>
    <w:rsid w:val="008D1EF3"/>
    <w:rsid w:val="009203D0"/>
    <w:rsid w:val="00934650"/>
    <w:rsid w:val="00935851"/>
    <w:rsid w:val="00980805"/>
    <w:rsid w:val="00984EA3"/>
    <w:rsid w:val="0098789B"/>
    <w:rsid w:val="00992ED4"/>
    <w:rsid w:val="009B1156"/>
    <w:rsid w:val="009B4759"/>
    <w:rsid w:val="009B73B6"/>
    <w:rsid w:val="009C01F1"/>
    <w:rsid w:val="009D7308"/>
    <w:rsid w:val="009E7E29"/>
    <w:rsid w:val="00A0250B"/>
    <w:rsid w:val="00A1482D"/>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82485"/>
    <w:rsid w:val="00B906F4"/>
    <w:rsid w:val="00B97EF3"/>
    <w:rsid w:val="00BC752A"/>
    <w:rsid w:val="00BD5E82"/>
    <w:rsid w:val="00BF6CF5"/>
    <w:rsid w:val="00C019E5"/>
    <w:rsid w:val="00C10195"/>
    <w:rsid w:val="00C14ED3"/>
    <w:rsid w:val="00C175C4"/>
    <w:rsid w:val="00C31414"/>
    <w:rsid w:val="00C37A61"/>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22302"/>
    <w:rsid w:val="00D33EEE"/>
    <w:rsid w:val="00D42F75"/>
    <w:rsid w:val="00D6022A"/>
    <w:rsid w:val="00D72D77"/>
    <w:rsid w:val="00D81A4C"/>
    <w:rsid w:val="00DA54C3"/>
    <w:rsid w:val="00DD654B"/>
    <w:rsid w:val="00DE4298"/>
    <w:rsid w:val="00E125A0"/>
    <w:rsid w:val="00E160FE"/>
    <w:rsid w:val="00E23A72"/>
    <w:rsid w:val="00E33095"/>
    <w:rsid w:val="00E70008"/>
    <w:rsid w:val="00E7344E"/>
    <w:rsid w:val="00EA10E9"/>
    <w:rsid w:val="00ED7FBF"/>
    <w:rsid w:val="00EE7C5C"/>
    <w:rsid w:val="00EF120B"/>
    <w:rsid w:val="00EF4752"/>
    <w:rsid w:val="00F041FF"/>
    <w:rsid w:val="00F06AD1"/>
    <w:rsid w:val="00F10E0A"/>
    <w:rsid w:val="00F173AC"/>
    <w:rsid w:val="00F17A72"/>
    <w:rsid w:val="00F17EFA"/>
    <w:rsid w:val="00F23C9A"/>
    <w:rsid w:val="00F62351"/>
    <w:rsid w:val="00F652AA"/>
    <w:rsid w:val="00F70157"/>
    <w:rsid w:val="00F75DC9"/>
    <w:rsid w:val="00F85E6A"/>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BE71C88-049C-4186-BB77-E1CC2A6C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 w:type="paragraph" w:styleId="ListBullet">
    <w:name w:val="List Bullet"/>
    <w:basedOn w:val="Normal"/>
    <w:uiPriority w:val="99"/>
    <w:unhideWhenUsed/>
    <w:rsid w:val="00673DE2"/>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7903">
      <w:bodyDiv w:val="1"/>
      <w:marLeft w:val="0"/>
      <w:marRight w:val="0"/>
      <w:marTop w:val="0"/>
      <w:marBottom w:val="0"/>
      <w:divBdr>
        <w:top w:val="none" w:sz="0" w:space="0" w:color="auto"/>
        <w:left w:val="none" w:sz="0" w:space="0" w:color="auto"/>
        <w:bottom w:val="none" w:sz="0" w:space="0" w:color="auto"/>
        <w:right w:val="none" w:sz="0" w:space="0" w:color="auto"/>
      </w:divBdr>
    </w:div>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14</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Sherriff</dc:creator>
  <cp:lastModifiedBy>Gavin Sherriff</cp:lastModifiedBy>
  <cp:revision>6</cp:revision>
  <cp:lastPrinted>2018-07-31T12:29:00Z</cp:lastPrinted>
  <dcterms:created xsi:type="dcterms:W3CDTF">2018-06-08T14:49:00Z</dcterms:created>
  <dcterms:modified xsi:type="dcterms:W3CDTF">2018-07-31T13:07:00Z</dcterms:modified>
</cp:coreProperties>
</file>