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26F1" w14:textId="77777777" w:rsidR="00EC1963" w:rsidRDefault="00EC1963" w:rsidP="00EC1963">
      <w:pPr>
        <w:jc w:val="center"/>
        <w:rPr>
          <w:b/>
          <w:bCs/>
          <w:color w:val="000000"/>
          <w:sz w:val="28"/>
          <w:szCs w:val="28"/>
        </w:rPr>
      </w:pPr>
      <w:r>
        <w:rPr>
          <w:b/>
          <w:bCs/>
          <w:noProof/>
          <w:color w:val="000000"/>
          <w:sz w:val="28"/>
          <w:szCs w:val="28"/>
          <w:lang w:eastAsia="en-GB"/>
        </w:rPr>
        <w:drawing>
          <wp:inline distT="0" distB="0" distL="0" distR="0" wp14:anchorId="5CF668D6" wp14:editId="7E0BFC38">
            <wp:extent cx="1765300" cy="7291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Only-on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681" cy="732169"/>
                    </a:xfrm>
                    <a:prstGeom prst="rect">
                      <a:avLst/>
                    </a:prstGeom>
                  </pic:spPr>
                </pic:pic>
              </a:graphicData>
            </a:graphic>
          </wp:inline>
        </w:drawing>
      </w:r>
    </w:p>
    <w:p w14:paraId="04D0B615" w14:textId="77777777" w:rsidR="00EC1963" w:rsidRDefault="00EC1963" w:rsidP="001930F6">
      <w:pPr>
        <w:rPr>
          <w:b/>
          <w:bCs/>
          <w:color w:val="000000"/>
          <w:sz w:val="28"/>
          <w:szCs w:val="28"/>
        </w:rPr>
      </w:pPr>
    </w:p>
    <w:p w14:paraId="78E4D2FE" w14:textId="507DCA8F" w:rsidR="00EC1963" w:rsidRDefault="00EC1963" w:rsidP="00EC1963">
      <w:pPr>
        <w:jc w:val="center"/>
        <w:rPr>
          <w:b/>
          <w:bCs/>
          <w:color w:val="000000"/>
          <w:sz w:val="28"/>
          <w:szCs w:val="28"/>
        </w:rPr>
      </w:pPr>
      <w:r>
        <w:rPr>
          <w:b/>
          <w:bCs/>
          <w:color w:val="000000"/>
          <w:sz w:val="28"/>
          <w:szCs w:val="28"/>
        </w:rPr>
        <w:t>Press Release</w:t>
      </w:r>
      <w:bookmarkStart w:id="0" w:name="_GoBack"/>
      <w:bookmarkEnd w:id="0"/>
      <w:r>
        <w:rPr>
          <w:b/>
          <w:bCs/>
          <w:color w:val="000000"/>
          <w:sz w:val="28"/>
          <w:szCs w:val="28"/>
        </w:rPr>
        <w:t xml:space="preserve"> 18</w:t>
      </w:r>
      <w:r w:rsidRPr="00EC1963">
        <w:rPr>
          <w:b/>
          <w:bCs/>
          <w:color w:val="000000"/>
          <w:sz w:val="28"/>
          <w:szCs w:val="28"/>
          <w:vertAlign w:val="superscript"/>
        </w:rPr>
        <w:t>th</w:t>
      </w:r>
      <w:r>
        <w:rPr>
          <w:b/>
          <w:bCs/>
          <w:color w:val="000000"/>
          <w:sz w:val="28"/>
          <w:szCs w:val="28"/>
        </w:rPr>
        <w:t xml:space="preserve"> June 2020</w:t>
      </w:r>
    </w:p>
    <w:p w14:paraId="161B75F9" w14:textId="77777777" w:rsidR="00EC1963" w:rsidRDefault="00EC1963" w:rsidP="00EC1963">
      <w:pPr>
        <w:jc w:val="center"/>
        <w:rPr>
          <w:b/>
          <w:bCs/>
          <w:color w:val="000000"/>
          <w:sz w:val="28"/>
          <w:szCs w:val="28"/>
        </w:rPr>
      </w:pPr>
    </w:p>
    <w:p w14:paraId="00695C5E" w14:textId="7D7F4232" w:rsidR="001930F6" w:rsidRDefault="001930F6" w:rsidP="00EC1963">
      <w:pPr>
        <w:jc w:val="center"/>
      </w:pPr>
      <w:r>
        <w:rPr>
          <w:b/>
          <w:bCs/>
          <w:color w:val="000000"/>
          <w:sz w:val="28"/>
          <w:szCs w:val="28"/>
        </w:rPr>
        <w:t>Blue Motor Finance Receives Rating Upgrade from S&amp;P</w:t>
      </w:r>
    </w:p>
    <w:p w14:paraId="65094475" w14:textId="77777777" w:rsidR="001930F6" w:rsidRDefault="001930F6" w:rsidP="001930F6">
      <w:r>
        <w:rPr>
          <w:color w:val="000000"/>
        </w:rPr>
        <w:t> </w:t>
      </w:r>
    </w:p>
    <w:p w14:paraId="2F943331" w14:textId="77777777" w:rsidR="001930F6" w:rsidRDefault="001930F6" w:rsidP="001930F6">
      <w:r>
        <w:rPr>
          <w:color w:val="000000"/>
        </w:rPr>
        <w:t>In 2018, Blue Motor Finance (Blue) completed an Asset Backed Securitisation of its loans (Azure Finance No.1 PLC).</w:t>
      </w:r>
    </w:p>
    <w:p w14:paraId="637CBC3C" w14:textId="77777777" w:rsidR="001930F6" w:rsidRDefault="001930F6" w:rsidP="001930F6">
      <w:r>
        <w:rPr>
          <w:color w:val="000000"/>
        </w:rPr>
        <w:t> </w:t>
      </w:r>
    </w:p>
    <w:p w14:paraId="434E370B" w14:textId="3088527F" w:rsidR="001930F6" w:rsidRDefault="001930F6" w:rsidP="001930F6">
      <w:r>
        <w:rPr>
          <w:color w:val="000000"/>
        </w:rPr>
        <w:t>Following a re-evaluation of the Azure 1 transaction, and a review of Blue’s business &amp; operations, S&amp;P Global Ratings announced on 15</w:t>
      </w:r>
      <w:r w:rsidRPr="00217180">
        <w:rPr>
          <w:color w:val="000000"/>
          <w:vertAlign w:val="superscript"/>
        </w:rPr>
        <w:t>th</w:t>
      </w:r>
      <w:r>
        <w:rPr>
          <w:color w:val="000000"/>
        </w:rPr>
        <w:t xml:space="preserve"> June 2020 that it would be upgrading Azure 1’s Class A and Class B notes ratings, and reaffirmed</w:t>
      </w:r>
      <w:r w:rsidR="00217180">
        <w:rPr>
          <w:color w:val="000000"/>
        </w:rPr>
        <w:t xml:space="preserve"> </w:t>
      </w:r>
      <w:r>
        <w:rPr>
          <w:color w:val="000000"/>
        </w:rPr>
        <w:t>the ratings of the Class C and D notes. In particular, S&amp;P noted that in</w:t>
      </w:r>
      <w:r w:rsidR="00217180">
        <w:rPr>
          <w:color w:val="000000"/>
        </w:rPr>
        <w:t xml:space="preserve"> the months following COVID-19 </w:t>
      </w:r>
      <w:r>
        <w:rPr>
          <w:color w:val="000000"/>
        </w:rPr>
        <w:t>that the % of customers reported as materially impacted by COVID-19 has been moderate and it has not observed any material change in borrower defaults.</w:t>
      </w:r>
    </w:p>
    <w:p w14:paraId="2AA27465" w14:textId="77777777" w:rsidR="001930F6" w:rsidRDefault="001930F6" w:rsidP="001930F6">
      <w:r>
        <w:rPr>
          <w:color w:val="000000"/>
        </w:rPr>
        <w:t> </w:t>
      </w:r>
    </w:p>
    <w:p w14:paraId="6A1E57AC" w14:textId="08D04F01" w:rsidR="001930F6" w:rsidRDefault="001930F6" w:rsidP="001930F6">
      <w:r>
        <w:rPr>
          <w:color w:val="000000"/>
        </w:rPr>
        <w:t xml:space="preserve">This rating upgrade confirms that Blue continues to deliver consistent and predictable loan performance and that Blue remains an attractive proposition for investors. It gives further assurance in the robustness and strength of Blue’s loan originations, underwriting and collections processes as part of its overall technology led proposition. </w:t>
      </w:r>
    </w:p>
    <w:p w14:paraId="3A737BFB" w14:textId="77777777" w:rsidR="00217180" w:rsidRPr="00217180" w:rsidRDefault="00217180" w:rsidP="001930F6"/>
    <w:p w14:paraId="29165B2B" w14:textId="77777777" w:rsidR="001930F6" w:rsidRDefault="001930F6" w:rsidP="001930F6">
      <w:pPr>
        <w:rPr>
          <w:color w:val="000000"/>
        </w:rPr>
      </w:pPr>
      <w:r>
        <w:rPr>
          <w:color w:val="000000"/>
        </w:rPr>
        <w:t xml:space="preserve">“Blue has always looked to build a business for the long term. Through consistent and prudent underwriting, and </w:t>
      </w:r>
      <w:r w:rsidR="00953348">
        <w:rPr>
          <w:color w:val="000000"/>
        </w:rPr>
        <w:t>well executed operations, we are delighted that our portfolios are performing reliably and well during these times of stress. This is good news for our investors, partners and the Blue team” commented Tiku Patel, Chief Executive of Blue Motor Finance.</w:t>
      </w:r>
    </w:p>
    <w:p w14:paraId="59B459DC" w14:textId="77777777" w:rsidR="001930F6" w:rsidRDefault="001930F6" w:rsidP="001930F6">
      <w:r>
        <w:rPr>
          <w:color w:val="000000"/>
        </w:rPr>
        <w:t> </w:t>
      </w:r>
    </w:p>
    <w:p w14:paraId="76E83392" w14:textId="77777777" w:rsidR="001930F6" w:rsidRDefault="001930F6" w:rsidP="001930F6">
      <w:r>
        <w:rPr>
          <w:color w:val="000000"/>
        </w:rPr>
        <w:t>For more information please visit: </w:t>
      </w:r>
      <w:hyperlink r:id="rId10" w:history="1">
        <w:r>
          <w:rPr>
            <w:rStyle w:val="Hyperlink"/>
            <w:color w:val="000000"/>
          </w:rPr>
          <w:t>https://www.spglobal.com/ratingsdirect</w:t>
        </w:r>
      </w:hyperlink>
    </w:p>
    <w:p w14:paraId="450F6266" w14:textId="77777777" w:rsidR="001930F6" w:rsidRDefault="001930F6" w:rsidP="001930F6">
      <w:r>
        <w:rPr>
          <w:color w:val="000000"/>
        </w:rPr>
        <w:t> </w:t>
      </w:r>
    </w:p>
    <w:p w14:paraId="7A3EAE5B" w14:textId="77777777" w:rsidR="001930F6" w:rsidRDefault="001930F6" w:rsidP="001930F6">
      <w:r>
        <w:rPr>
          <w:b/>
          <w:bCs/>
          <w:color w:val="000000"/>
        </w:rPr>
        <w:t>For press release - Note to editors:</w:t>
      </w:r>
    </w:p>
    <w:p w14:paraId="51B3C7F4" w14:textId="77777777" w:rsidR="001930F6" w:rsidRDefault="001930F6" w:rsidP="001930F6">
      <w:r>
        <w:rPr>
          <w:color w:val="000000"/>
        </w:rPr>
        <w:t> </w:t>
      </w:r>
    </w:p>
    <w:p w14:paraId="790AAEE2" w14:textId="77777777" w:rsidR="001930F6" w:rsidRDefault="001930F6" w:rsidP="001930F6">
      <w:r>
        <w:rPr>
          <w:color w:val="000000"/>
        </w:rPr>
        <w:t xml:space="preserve">In a short period of time, Blue Motor Finance (Blue) has become one of the UK’s leading </w:t>
      </w:r>
      <w:proofErr w:type="spellStart"/>
      <w:r>
        <w:rPr>
          <w:color w:val="000000"/>
        </w:rPr>
        <w:t>fintech</w:t>
      </w:r>
      <w:proofErr w:type="spellEnd"/>
      <w:r>
        <w:rPr>
          <w:color w:val="000000"/>
        </w:rPr>
        <w:t xml:space="preserve"> companies, lending nearly £1.5bn to more than 150,000 customers to date. Remarkable growth has led to </w:t>
      </w:r>
      <w:proofErr w:type="gramStart"/>
      <w:r>
        <w:rPr>
          <w:color w:val="000000"/>
        </w:rPr>
        <w:t>Blue</w:t>
      </w:r>
      <w:proofErr w:type="gramEnd"/>
      <w:r>
        <w:rPr>
          <w:color w:val="000000"/>
        </w:rPr>
        <w:t xml:space="preserve"> being ranked on the Financial Times’ 1,000 Fastest Growing Companies in Europe (FT1000) for 3 consecutive years, topping the list in 2019.</w:t>
      </w:r>
    </w:p>
    <w:p w14:paraId="29E40CBD" w14:textId="77777777" w:rsidR="001930F6" w:rsidRDefault="001930F6" w:rsidP="001930F6">
      <w:r>
        <w:rPr>
          <w:color w:val="000000"/>
        </w:rPr>
        <w:t> </w:t>
      </w:r>
    </w:p>
    <w:p w14:paraId="2CC97339" w14:textId="77777777" w:rsidR="001930F6" w:rsidRDefault="001930F6" w:rsidP="001930F6">
      <w:r>
        <w:rPr>
          <w:color w:val="000000"/>
        </w:rPr>
        <w:t>Blue provides its introducers and customers with outstanding service based on technological innovation and the use of data and analytics. Blue is one of the most flexible and advanced direct lenders in the market, offering competitive finance packages, quick decisions and reduced administration time, coupled with an innovative customer proposition.</w:t>
      </w:r>
    </w:p>
    <w:p w14:paraId="47560CE6" w14:textId="77777777" w:rsidR="00502F13" w:rsidRDefault="00502F13"/>
    <w:p w14:paraId="55E5E6D8" w14:textId="703A4CE0" w:rsidR="00EC1963" w:rsidRDefault="00EC1963">
      <w:r w:rsidRPr="00EC1963">
        <w:rPr>
          <w:b/>
        </w:rPr>
        <w:t>Contact:</w:t>
      </w:r>
      <w:r>
        <w:t xml:space="preserve"> </w:t>
      </w:r>
      <w:hyperlink r:id="rId11" w:history="1">
        <w:r w:rsidRPr="00A10C70">
          <w:rPr>
            <w:rStyle w:val="Hyperlink"/>
          </w:rPr>
          <w:t>pr@blue.co.uk</w:t>
        </w:r>
      </w:hyperlink>
    </w:p>
    <w:p w14:paraId="271A93BC" w14:textId="77777777" w:rsidR="00EC1963" w:rsidRDefault="00EC1963"/>
    <w:p w14:paraId="07A41C33" w14:textId="77777777" w:rsidR="00EC1963" w:rsidRDefault="00EC1963"/>
    <w:p w14:paraId="3DDA7684" w14:textId="77777777" w:rsidR="00EC1963" w:rsidRDefault="00EC1963"/>
    <w:p w14:paraId="01018351" w14:textId="77777777" w:rsidR="00EC1963" w:rsidRDefault="00EC1963"/>
    <w:p w14:paraId="32177A57" w14:textId="77777777" w:rsidR="00EC1963" w:rsidRDefault="00EC1963"/>
    <w:p w14:paraId="49BD331F" w14:textId="77777777" w:rsidR="00EC1963" w:rsidRDefault="00EC1963"/>
    <w:p w14:paraId="72C0D2F8" w14:textId="77777777" w:rsidR="00AA2C73" w:rsidRDefault="00AA2C73"/>
    <w:sectPr w:rsidR="00AA2C73" w:rsidSect="00AA2C73">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A0753" w14:textId="77777777" w:rsidR="008375D8" w:rsidRDefault="008375D8" w:rsidP="00AA2C73">
      <w:r>
        <w:separator/>
      </w:r>
    </w:p>
  </w:endnote>
  <w:endnote w:type="continuationSeparator" w:id="0">
    <w:p w14:paraId="493E50A0" w14:textId="77777777" w:rsidR="008375D8" w:rsidRDefault="008375D8" w:rsidP="00AA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D81B4" w14:textId="0F6EE931" w:rsidR="00AA2C73" w:rsidRPr="00AA2C73" w:rsidRDefault="00AA2C73" w:rsidP="00AA2C73">
    <w:pPr>
      <w:widowControl w:val="0"/>
      <w:jc w:val="center"/>
      <w:rPr>
        <w:rFonts w:eastAsia="Times New Roman"/>
        <w:bCs/>
        <w:color w:val="23315C"/>
        <w:sz w:val="16"/>
        <w:szCs w:val="16"/>
      </w:rPr>
    </w:pPr>
    <w:r w:rsidRPr="00AA2C73">
      <w:rPr>
        <w:bCs/>
        <w:color w:val="23315C"/>
        <w:sz w:val="16"/>
        <w:szCs w:val="16"/>
      </w:rPr>
      <w:t>Blue Motor Finance Limited is Authorised and Regulated by the Financial Conduct Authority, No. 737682. Registered in England &amp; Wales, No 02738187. Registered Address: Darenth House, 84 Main Road, Sundridge, Kent, TN14 6ER.  Blue Motor Finance Limited are members of the Finance and Leasing Association and abide by the FLA Lending Code.</w:t>
    </w:r>
  </w:p>
  <w:p w14:paraId="78E5BA7E" w14:textId="77777777" w:rsidR="00AA2C73" w:rsidRDefault="00AA2C73" w:rsidP="00AA2C73">
    <w:pPr>
      <w:widowControl w:val="0"/>
      <w:rPr>
        <w:color w:val="000000"/>
        <w:sz w:val="20"/>
        <w:szCs w:val="20"/>
      </w:rPr>
    </w:pPr>
    <w:r>
      <w:t> </w:t>
    </w:r>
  </w:p>
  <w:p w14:paraId="0CCFA8B1" w14:textId="685E945F" w:rsidR="00AA2C73" w:rsidRDefault="00AA2C73">
    <w:pPr>
      <w:pStyle w:val="Footer"/>
    </w:pPr>
  </w:p>
  <w:p w14:paraId="327CCFF1" w14:textId="77777777" w:rsidR="00AA2C73" w:rsidRDefault="00AA2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26B35" w14:textId="77777777" w:rsidR="008375D8" w:rsidRDefault="008375D8" w:rsidP="00AA2C73">
      <w:r>
        <w:separator/>
      </w:r>
    </w:p>
  </w:footnote>
  <w:footnote w:type="continuationSeparator" w:id="0">
    <w:p w14:paraId="2A793088" w14:textId="77777777" w:rsidR="008375D8" w:rsidRDefault="008375D8" w:rsidP="00AA2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F6"/>
    <w:rsid w:val="000631E8"/>
    <w:rsid w:val="001930F6"/>
    <w:rsid w:val="00217180"/>
    <w:rsid w:val="00502F13"/>
    <w:rsid w:val="006C3F40"/>
    <w:rsid w:val="008375D8"/>
    <w:rsid w:val="00953348"/>
    <w:rsid w:val="00AA2C73"/>
    <w:rsid w:val="00EC1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E9921"/>
  <w15:chartTrackingRefBased/>
  <w15:docId w15:val="{5AAB2ADE-3A71-47D0-9625-FB0597B6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F6"/>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0F6"/>
    <w:rPr>
      <w:color w:val="0563C1"/>
      <w:u w:val="single"/>
    </w:rPr>
  </w:style>
  <w:style w:type="paragraph" w:styleId="BalloonText">
    <w:name w:val="Balloon Text"/>
    <w:basedOn w:val="Normal"/>
    <w:link w:val="BalloonTextChar"/>
    <w:uiPriority w:val="99"/>
    <w:semiHidden/>
    <w:unhideWhenUsed/>
    <w:rsid w:val="00193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F6"/>
    <w:rPr>
      <w:rFonts w:ascii="Segoe UI" w:eastAsia="Calibri" w:hAnsi="Segoe UI" w:cs="Segoe UI"/>
      <w:sz w:val="18"/>
      <w:szCs w:val="18"/>
    </w:rPr>
  </w:style>
  <w:style w:type="paragraph" w:styleId="Header">
    <w:name w:val="header"/>
    <w:basedOn w:val="Normal"/>
    <w:link w:val="HeaderChar"/>
    <w:uiPriority w:val="99"/>
    <w:unhideWhenUsed/>
    <w:rsid w:val="00AA2C73"/>
    <w:pPr>
      <w:tabs>
        <w:tab w:val="center" w:pos="4513"/>
        <w:tab w:val="right" w:pos="9026"/>
      </w:tabs>
    </w:pPr>
  </w:style>
  <w:style w:type="character" w:customStyle="1" w:styleId="HeaderChar">
    <w:name w:val="Header Char"/>
    <w:basedOn w:val="DefaultParagraphFont"/>
    <w:link w:val="Header"/>
    <w:uiPriority w:val="99"/>
    <w:rsid w:val="00AA2C73"/>
    <w:rPr>
      <w:rFonts w:ascii="Calibri" w:eastAsia="Calibri" w:hAnsi="Calibri" w:cs="Calibri"/>
    </w:rPr>
  </w:style>
  <w:style w:type="paragraph" w:styleId="Footer">
    <w:name w:val="footer"/>
    <w:basedOn w:val="Normal"/>
    <w:link w:val="FooterChar"/>
    <w:uiPriority w:val="99"/>
    <w:unhideWhenUsed/>
    <w:rsid w:val="00AA2C73"/>
    <w:pPr>
      <w:tabs>
        <w:tab w:val="center" w:pos="4513"/>
        <w:tab w:val="right" w:pos="9026"/>
      </w:tabs>
    </w:pPr>
  </w:style>
  <w:style w:type="character" w:customStyle="1" w:styleId="FooterChar">
    <w:name w:val="Footer Char"/>
    <w:basedOn w:val="DefaultParagraphFont"/>
    <w:link w:val="Footer"/>
    <w:uiPriority w:val="99"/>
    <w:rsid w:val="00AA2C7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91746">
      <w:bodyDiv w:val="1"/>
      <w:marLeft w:val="0"/>
      <w:marRight w:val="0"/>
      <w:marTop w:val="0"/>
      <w:marBottom w:val="0"/>
      <w:divBdr>
        <w:top w:val="none" w:sz="0" w:space="0" w:color="auto"/>
        <w:left w:val="none" w:sz="0" w:space="0" w:color="auto"/>
        <w:bottom w:val="none" w:sz="0" w:space="0" w:color="auto"/>
        <w:right w:val="none" w:sz="0" w:space="0" w:color="auto"/>
      </w:divBdr>
    </w:div>
    <w:div w:id="17801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blue.co.uk" TargetMode="External"/><Relationship Id="rId5" Type="http://schemas.openxmlformats.org/officeDocument/2006/relationships/settings" Target="settings.xml"/><Relationship Id="rId10" Type="http://schemas.openxmlformats.org/officeDocument/2006/relationships/hyperlink" Target="https://www.spglobal.com/ratingsdirec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F2AF660378F439B03CEAFDE9E5DA6" ma:contentTypeVersion="9" ma:contentTypeDescription="Create a new document." ma:contentTypeScope="" ma:versionID="cde938e8b49e3f4fc4e679b5c894163b">
  <xsd:schema xmlns:xsd="http://www.w3.org/2001/XMLSchema" xmlns:xs="http://www.w3.org/2001/XMLSchema" xmlns:p="http://schemas.microsoft.com/office/2006/metadata/properties" xmlns:ns3="6a9ef6c3-d2eb-4e4b-881c-78cebaa484ce" targetNamespace="http://schemas.microsoft.com/office/2006/metadata/properties" ma:root="true" ma:fieldsID="7a23ba8aedb5bc4c2e94c53b7b4d3fab" ns3:_="">
    <xsd:import namespace="6a9ef6c3-d2eb-4e4b-881c-78cebaa484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ef6c3-d2eb-4e4b-881c-78cebaa48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6850D-B06B-4E66-81CB-50B329C5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ef6c3-d2eb-4e4b-881c-78cebaa4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9229E-4932-43D7-8167-20870BBDD717}">
  <ds:schemaRefs>
    <ds:schemaRef ds:uri="http://schemas.microsoft.com/sharepoint/v3/contenttype/forms"/>
  </ds:schemaRefs>
</ds:datastoreItem>
</file>

<file path=customXml/itemProps3.xml><?xml version="1.0" encoding="utf-8"?>
<ds:datastoreItem xmlns:ds="http://schemas.openxmlformats.org/officeDocument/2006/customXml" ds:itemID="{CAAE09E2-01A0-47A5-9C27-E278431A3F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Tiku Patel</dc:creator>
  <cp:keywords/>
  <dc:description/>
  <cp:lastModifiedBy>Dena Taylor</cp:lastModifiedBy>
  <cp:revision>2</cp:revision>
  <dcterms:created xsi:type="dcterms:W3CDTF">2020-06-18T13:04:00Z</dcterms:created>
  <dcterms:modified xsi:type="dcterms:W3CDTF">2020-06-18T13:04:00Z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0x01010042BF2AF660378F439B03CEAFDE9E5DA6</vt:lpwstr>
  </property>
</Properties>
</file>