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875445" w:rsidP="00B56090">
      <w:pPr>
        <w:ind w:right="-99"/>
        <w:jc w:val="both"/>
        <w:rPr>
          <w:rFonts w:cstheme="minorHAnsi"/>
        </w:rPr>
      </w:pPr>
      <w:r w:rsidRPr="00875445">
        <w:rPr>
          <w:rFonts w:cstheme="minorHAnsi"/>
        </w:rPr>
        <w:t>8</w:t>
      </w:r>
      <w:r w:rsidRPr="00875445">
        <w:rPr>
          <w:rFonts w:cstheme="minorHAnsi"/>
          <w:vertAlign w:val="superscript"/>
        </w:rPr>
        <w:t>th</w:t>
      </w:r>
      <w:r w:rsidRPr="00875445">
        <w:rPr>
          <w:rFonts w:cstheme="minorHAnsi"/>
        </w:rPr>
        <w:t xml:space="preserve"> November 2018</w:t>
      </w:r>
    </w:p>
    <w:p w:rsidR="002E2F2E" w:rsidRDefault="002E2F2E" w:rsidP="00BC752A">
      <w:pPr>
        <w:rPr>
          <w:rFonts w:asciiTheme="majorHAnsi" w:hAnsiTheme="majorHAnsi" w:cstheme="majorHAnsi"/>
        </w:rPr>
      </w:pPr>
    </w:p>
    <w:p w:rsidR="00BC752A" w:rsidRPr="00BC752A" w:rsidRDefault="00604D10" w:rsidP="00BC752A">
      <w:pPr>
        <w:rPr>
          <w:rFonts w:cstheme="minorHAnsi"/>
          <w:b/>
          <w:sz w:val="32"/>
          <w:szCs w:val="32"/>
        </w:rPr>
      </w:pPr>
      <w:r>
        <w:rPr>
          <w:rFonts w:cstheme="minorHAnsi"/>
          <w:b/>
          <w:sz w:val="32"/>
          <w:szCs w:val="32"/>
        </w:rPr>
        <w:t>Air Ambulance</w:t>
      </w:r>
      <w:r w:rsidR="002E2F2E">
        <w:rPr>
          <w:rFonts w:cstheme="minorHAnsi"/>
          <w:b/>
          <w:sz w:val="32"/>
          <w:szCs w:val="32"/>
        </w:rPr>
        <w:t xml:space="preserve"> appoints new Trustees</w:t>
      </w:r>
    </w:p>
    <w:p w:rsidR="006679B0" w:rsidRDefault="006679B0" w:rsidP="006679B0"/>
    <w:p w:rsidR="00604D10" w:rsidRDefault="00604D10" w:rsidP="00604D10">
      <w:pPr>
        <w:rPr>
          <w:rFonts w:ascii="Arial" w:hAnsi="Arial" w:cs="Arial"/>
        </w:rPr>
      </w:pPr>
      <w:r>
        <w:rPr>
          <w:rFonts w:ascii="Arial" w:hAnsi="Arial" w:cs="Arial"/>
        </w:rPr>
        <w:t xml:space="preserve">Claire Smith and Andy </w:t>
      </w:r>
      <w:proofErr w:type="spellStart"/>
      <w:r>
        <w:rPr>
          <w:rFonts w:ascii="Arial" w:hAnsi="Arial" w:cs="Arial"/>
        </w:rPr>
        <w:t>Tunningley</w:t>
      </w:r>
      <w:proofErr w:type="spellEnd"/>
      <w:r>
        <w:rPr>
          <w:rFonts w:ascii="Arial" w:hAnsi="Arial" w:cs="Arial"/>
        </w:rPr>
        <w:t xml:space="preserve"> </w:t>
      </w:r>
      <w:r w:rsidR="005F4182">
        <w:rPr>
          <w:rFonts w:ascii="Arial" w:hAnsi="Arial" w:cs="Arial"/>
        </w:rPr>
        <w:t>were</w:t>
      </w:r>
      <w:bookmarkStart w:id="0" w:name="_GoBack"/>
      <w:bookmarkEnd w:id="0"/>
      <w:r w:rsidR="002D546F">
        <w:rPr>
          <w:rFonts w:ascii="Arial" w:hAnsi="Arial" w:cs="Arial"/>
        </w:rPr>
        <w:t xml:space="preserve"> appointed as </w:t>
      </w:r>
      <w:r>
        <w:rPr>
          <w:rFonts w:ascii="Arial" w:hAnsi="Arial" w:cs="Arial"/>
        </w:rPr>
        <w:t xml:space="preserve">Trustees of Essex &amp; Herts Air Ambulance (EHAAT) at a recent board meeting. At the same meeting Clare Dobie, who stepped down as a Trustee after nearly ten years’ service, was thanked for her commitment </w:t>
      </w:r>
      <w:r w:rsidR="002D546F">
        <w:rPr>
          <w:rFonts w:ascii="Arial" w:hAnsi="Arial" w:cs="Arial"/>
        </w:rPr>
        <w:t>and support for</w:t>
      </w:r>
      <w:r w:rsidR="00ED46EC">
        <w:rPr>
          <w:rFonts w:ascii="Arial" w:hAnsi="Arial" w:cs="Arial"/>
        </w:rPr>
        <w:t xml:space="preserve"> </w:t>
      </w:r>
      <w:r>
        <w:rPr>
          <w:rFonts w:ascii="Arial" w:hAnsi="Arial" w:cs="Arial"/>
        </w:rPr>
        <w:t>the Charity.</w:t>
      </w:r>
    </w:p>
    <w:p w:rsidR="00604D10" w:rsidRDefault="00604D10" w:rsidP="00604D10">
      <w:pPr>
        <w:rPr>
          <w:rFonts w:ascii="Arial" w:hAnsi="Arial" w:cs="Arial"/>
        </w:rPr>
      </w:pPr>
    </w:p>
    <w:p w:rsidR="00776DBE" w:rsidRDefault="00604D10" w:rsidP="00604D10">
      <w:pPr>
        <w:rPr>
          <w:rFonts w:ascii="Arial" w:hAnsi="Arial" w:cs="Arial"/>
          <w:lang w:val="en-US"/>
        </w:rPr>
      </w:pPr>
      <w:r>
        <w:rPr>
          <w:rFonts w:ascii="Arial" w:hAnsi="Arial" w:cs="Arial"/>
        </w:rPr>
        <w:t xml:space="preserve">Claire </w:t>
      </w:r>
      <w:r w:rsidR="00ED46EC">
        <w:rPr>
          <w:rFonts w:ascii="Arial" w:hAnsi="Arial" w:cs="Arial"/>
        </w:rPr>
        <w:t xml:space="preserve">Smith </w:t>
      </w:r>
      <w:r>
        <w:rPr>
          <w:rFonts w:ascii="Arial" w:hAnsi="Arial" w:cs="Arial"/>
        </w:rPr>
        <w:t xml:space="preserve">and her husband Robert have been friends of EHAAT since </w:t>
      </w:r>
      <w:r w:rsidR="00776DBE">
        <w:rPr>
          <w:rFonts w:ascii="Arial" w:hAnsi="Arial" w:cs="Arial"/>
        </w:rPr>
        <w:t xml:space="preserve">a Critical Care Team </w:t>
      </w:r>
      <w:r>
        <w:rPr>
          <w:rFonts w:ascii="Arial" w:hAnsi="Arial" w:cs="Arial"/>
        </w:rPr>
        <w:t xml:space="preserve">attended their baby </w:t>
      </w:r>
      <w:proofErr w:type="spellStart"/>
      <w:r>
        <w:rPr>
          <w:rFonts w:ascii="Arial" w:hAnsi="Arial" w:cs="Arial"/>
        </w:rPr>
        <w:t>Milli</w:t>
      </w:r>
      <w:proofErr w:type="spellEnd"/>
      <w:r>
        <w:rPr>
          <w:rFonts w:ascii="Arial" w:hAnsi="Arial" w:cs="Arial"/>
        </w:rPr>
        <w:t xml:space="preserve"> when she was less than a day old. </w:t>
      </w:r>
      <w:r>
        <w:rPr>
          <w:rFonts w:ascii="Arial" w:hAnsi="Arial" w:cs="Arial"/>
          <w:lang w:val="en-US"/>
        </w:rPr>
        <w:t>Claire</w:t>
      </w:r>
      <w:r w:rsidR="00776DBE">
        <w:rPr>
          <w:rFonts w:ascii="Arial" w:hAnsi="Arial" w:cs="Arial"/>
          <w:lang w:val="en-US"/>
        </w:rPr>
        <w:t>, a lawyer,</w:t>
      </w:r>
      <w:r>
        <w:rPr>
          <w:rFonts w:ascii="Arial" w:hAnsi="Arial" w:cs="Arial"/>
          <w:lang w:val="en-US"/>
        </w:rPr>
        <w:t xml:space="preserve"> was a partner in the private client division of a commercial law firm, before taking a career break in 2016 to have her daughter.</w:t>
      </w:r>
    </w:p>
    <w:p w:rsidR="00776DBE" w:rsidRDefault="00776DBE" w:rsidP="00604D10">
      <w:pPr>
        <w:rPr>
          <w:rFonts w:ascii="Arial" w:hAnsi="Arial" w:cs="Arial"/>
          <w:lang w:val="en-US"/>
        </w:rPr>
      </w:pPr>
    </w:p>
    <w:p w:rsidR="00776DBE" w:rsidRDefault="00604D10" w:rsidP="00604D10">
      <w:pPr>
        <w:rPr>
          <w:rFonts w:ascii="Arial" w:hAnsi="Arial" w:cs="Arial"/>
          <w:lang w:val="en-US"/>
        </w:rPr>
      </w:pPr>
      <w:r>
        <w:rPr>
          <w:rFonts w:ascii="Arial" w:hAnsi="Arial" w:cs="Arial"/>
          <w:lang w:val="en-US"/>
        </w:rPr>
        <w:t>In addition to sitting on other charity boards, Claire is a d</w:t>
      </w:r>
      <w:r w:rsidR="00FF1A30">
        <w:rPr>
          <w:rFonts w:ascii="Arial" w:hAnsi="Arial" w:cs="Arial"/>
          <w:lang w:val="en-US"/>
        </w:rPr>
        <w:t>irector of her own company and C</w:t>
      </w:r>
      <w:r>
        <w:rPr>
          <w:rFonts w:ascii="Arial" w:hAnsi="Arial" w:cs="Arial"/>
          <w:lang w:val="en-US"/>
        </w:rPr>
        <w:t xml:space="preserve">ompany </w:t>
      </w:r>
      <w:r w:rsidR="00FF1A30">
        <w:rPr>
          <w:rFonts w:ascii="Arial" w:hAnsi="Arial" w:cs="Arial"/>
          <w:lang w:val="en-US"/>
        </w:rPr>
        <w:t>S</w:t>
      </w:r>
      <w:r>
        <w:rPr>
          <w:rFonts w:ascii="Arial" w:hAnsi="Arial" w:cs="Arial"/>
          <w:lang w:val="en-US"/>
        </w:rPr>
        <w:t>ecretary of a family farming business on the Essex/Hertfordshire border. </w:t>
      </w:r>
    </w:p>
    <w:p w:rsidR="00776DBE" w:rsidRDefault="00776DBE" w:rsidP="00604D10">
      <w:pPr>
        <w:rPr>
          <w:rFonts w:ascii="Arial" w:hAnsi="Arial" w:cs="Arial"/>
          <w:lang w:val="en-US"/>
        </w:rPr>
      </w:pPr>
    </w:p>
    <w:p w:rsidR="00604D10" w:rsidRPr="00776DBE" w:rsidRDefault="00776DBE" w:rsidP="00604D10">
      <w:pPr>
        <w:rPr>
          <w:rFonts w:ascii="Arial" w:hAnsi="Arial" w:cs="Arial"/>
          <w:lang w:val="en-US"/>
        </w:rPr>
      </w:pPr>
      <w:r>
        <w:rPr>
          <w:rFonts w:ascii="Arial" w:hAnsi="Arial" w:cs="Arial"/>
          <w:lang w:val="en-US"/>
        </w:rPr>
        <w:t>She said</w:t>
      </w:r>
      <w:r w:rsidR="007141AB">
        <w:rPr>
          <w:rFonts w:ascii="Arial" w:hAnsi="Arial" w:cs="Arial"/>
          <w:lang w:val="en-US"/>
        </w:rPr>
        <w:t>:</w:t>
      </w:r>
      <w:r>
        <w:rPr>
          <w:rFonts w:ascii="Arial" w:hAnsi="Arial" w:cs="Arial"/>
          <w:lang w:val="en-US"/>
        </w:rPr>
        <w:t xml:space="preserve"> “</w:t>
      </w:r>
      <w:r w:rsidR="00604D10" w:rsidRPr="00776DBE">
        <w:rPr>
          <w:rFonts w:ascii="Arial" w:hAnsi="Arial" w:cs="Arial"/>
          <w:iCs/>
          <w:lang w:val="en-US"/>
        </w:rPr>
        <w:t>I am deeply passionate about seeing EHAAT flourish in the future, having had direct experie</w:t>
      </w:r>
      <w:r>
        <w:rPr>
          <w:rFonts w:ascii="Arial" w:hAnsi="Arial" w:cs="Arial"/>
          <w:iCs/>
          <w:lang w:val="en-US"/>
        </w:rPr>
        <w:t>nce of the amazing work of the C</w:t>
      </w:r>
      <w:r w:rsidR="00604D10" w:rsidRPr="00776DBE">
        <w:rPr>
          <w:rFonts w:ascii="Arial" w:hAnsi="Arial" w:cs="Arial"/>
          <w:iCs/>
          <w:lang w:val="en-US"/>
        </w:rPr>
        <w:t>harity in the past, when they attended our home to treat my daughter - the service is a vital community resource</w:t>
      </w:r>
      <w:r w:rsidR="00604D10" w:rsidRPr="00776DBE">
        <w:rPr>
          <w:rFonts w:ascii="Arial" w:hAnsi="Arial" w:cs="Arial"/>
          <w:lang w:val="en-US"/>
        </w:rPr>
        <w:t>”.</w:t>
      </w:r>
    </w:p>
    <w:p w:rsidR="00604D10" w:rsidRPr="00776DBE" w:rsidRDefault="00604D10" w:rsidP="00604D10">
      <w:pPr>
        <w:rPr>
          <w:rFonts w:ascii="Arial" w:hAnsi="Arial" w:cs="Arial"/>
        </w:rPr>
      </w:pPr>
    </w:p>
    <w:p w:rsidR="00776DBE" w:rsidRDefault="00604D10" w:rsidP="00604D10">
      <w:pPr>
        <w:rPr>
          <w:rFonts w:ascii="Arial" w:hAnsi="Arial" w:cs="Arial"/>
        </w:rPr>
      </w:pPr>
      <w:r w:rsidRPr="00FF1A30">
        <w:rPr>
          <w:rFonts w:ascii="Arial" w:hAnsi="Arial" w:cs="Arial"/>
          <w:bCs/>
        </w:rPr>
        <w:t xml:space="preserve">Andy </w:t>
      </w:r>
      <w:proofErr w:type="spellStart"/>
      <w:r w:rsidRPr="00FF1A30">
        <w:rPr>
          <w:rFonts w:ascii="Arial" w:hAnsi="Arial" w:cs="Arial"/>
          <w:bCs/>
        </w:rPr>
        <w:t>Tunningley</w:t>
      </w:r>
      <w:proofErr w:type="spellEnd"/>
      <w:r w:rsidR="00776DBE" w:rsidRPr="00FF1A30">
        <w:rPr>
          <w:rFonts w:ascii="Arial" w:hAnsi="Arial" w:cs="Arial"/>
          <w:bCs/>
        </w:rPr>
        <w:t xml:space="preserve"> works in the City</w:t>
      </w:r>
      <w:r w:rsidR="00776DBE">
        <w:rPr>
          <w:rFonts w:ascii="Arial" w:hAnsi="Arial" w:cs="Arial"/>
          <w:b/>
          <w:bCs/>
        </w:rPr>
        <w:t xml:space="preserve"> </w:t>
      </w:r>
      <w:r w:rsidR="00776DBE">
        <w:rPr>
          <w:rFonts w:ascii="Arial" w:hAnsi="Arial" w:cs="Arial"/>
        </w:rPr>
        <w:t xml:space="preserve">of London for </w:t>
      </w:r>
      <w:r>
        <w:rPr>
          <w:rFonts w:ascii="Arial" w:hAnsi="Arial" w:cs="Arial"/>
        </w:rPr>
        <w:t>BlackRock</w:t>
      </w:r>
      <w:r w:rsidR="00FF1A30">
        <w:rPr>
          <w:rFonts w:ascii="Arial" w:hAnsi="Arial" w:cs="Arial"/>
        </w:rPr>
        <w:t xml:space="preserve"> Asset Management</w:t>
      </w:r>
      <w:r>
        <w:rPr>
          <w:rFonts w:ascii="Arial" w:hAnsi="Arial" w:cs="Arial"/>
        </w:rPr>
        <w:t xml:space="preserve">, commuting from Witham </w:t>
      </w:r>
      <w:r w:rsidR="00776DBE">
        <w:rPr>
          <w:rFonts w:ascii="Arial" w:hAnsi="Arial" w:cs="Arial"/>
        </w:rPr>
        <w:t xml:space="preserve">in Essex, </w:t>
      </w:r>
      <w:r>
        <w:rPr>
          <w:rFonts w:ascii="Arial" w:hAnsi="Arial" w:cs="Arial"/>
        </w:rPr>
        <w:t>a journey he has done for more years than he has not!  Andy will bring a wealth of finance experience with him and h</w:t>
      </w:r>
      <w:r w:rsidR="00FF1A30">
        <w:rPr>
          <w:rFonts w:ascii="Arial" w:hAnsi="Arial" w:cs="Arial"/>
        </w:rPr>
        <w:t>as</w:t>
      </w:r>
      <w:r>
        <w:rPr>
          <w:rFonts w:ascii="Arial" w:hAnsi="Arial" w:cs="Arial"/>
        </w:rPr>
        <w:t xml:space="preserve"> already </w:t>
      </w:r>
      <w:r w:rsidR="00FF1A30">
        <w:rPr>
          <w:rFonts w:ascii="Arial" w:hAnsi="Arial" w:cs="Arial"/>
        </w:rPr>
        <w:t xml:space="preserve">been </w:t>
      </w:r>
      <w:r>
        <w:rPr>
          <w:rFonts w:ascii="Arial" w:hAnsi="Arial" w:cs="Arial"/>
        </w:rPr>
        <w:t>involved as a member of the</w:t>
      </w:r>
      <w:r w:rsidR="00FF1A30">
        <w:rPr>
          <w:rFonts w:ascii="Arial" w:hAnsi="Arial" w:cs="Arial"/>
        </w:rPr>
        <w:t xml:space="preserve"> Charity’s</w:t>
      </w:r>
      <w:r>
        <w:rPr>
          <w:rFonts w:ascii="Arial" w:hAnsi="Arial" w:cs="Arial"/>
        </w:rPr>
        <w:t xml:space="preserve"> Investment Advisory Committee.</w:t>
      </w:r>
    </w:p>
    <w:p w:rsidR="00776DBE" w:rsidRDefault="00776DBE" w:rsidP="00604D10">
      <w:pPr>
        <w:rPr>
          <w:rFonts w:ascii="Arial" w:hAnsi="Arial" w:cs="Arial"/>
        </w:rPr>
      </w:pPr>
    </w:p>
    <w:p w:rsidR="00604D10" w:rsidRDefault="007141AB" w:rsidP="00604D10">
      <w:pPr>
        <w:rPr>
          <w:rFonts w:ascii="Arial" w:hAnsi="Arial" w:cs="Arial"/>
          <w:iCs/>
        </w:rPr>
      </w:pPr>
      <w:r>
        <w:rPr>
          <w:rFonts w:ascii="Arial" w:hAnsi="Arial" w:cs="Arial"/>
        </w:rPr>
        <w:t>He said:</w:t>
      </w:r>
      <w:r w:rsidR="00776DBE">
        <w:rPr>
          <w:rFonts w:ascii="Arial" w:hAnsi="Arial" w:cs="Arial"/>
        </w:rPr>
        <w:t xml:space="preserve"> “</w:t>
      </w:r>
      <w:r w:rsidR="00604D10" w:rsidRPr="00776DBE">
        <w:rPr>
          <w:rFonts w:ascii="Arial" w:hAnsi="Arial" w:cs="Arial"/>
          <w:iCs/>
        </w:rPr>
        <w:t>Having raised money from sporting endeavours for other charities and children’s hospitals, I was looking for an opportunity to get more involved.  I am delighted to be a part of the EHAAT family and support them in the best way I can”.</w:t>
      </w:r>
    </w:p>
    <w:p w:rsidR="00776DBE" w:rsidRDefault="00776DBE" w:rsidP="00604D10">
      <w:pPr>
        <w:rPr>
          <w:rFonts w:ascii="Arial" w:hAnsi="Arial" w:cs="Arial"/>
          <w:iCs/>
        </w:rPr>
      </w:pPr>
    </w:p>
    <w:p w:rsidR="00776DBE" w:rsidRPr="00ED46EC" w:rsidRDefault="00FF1A30" w:rsidP="00604D10">
      <w:pPr>
        <w:rPr>
          <w:rFonts w:ascii="Arial" w:hAnsi="Arial" w:cs="Arial"/>
        </w:rPr>
      </w:pPr>
      <w:r w:rsidRPr="00ED46EC">
        <w:rPr>
          <w:rFonts w:ascii="Arial" w:hAnsi="Arial" w:cs="Arial"/>
          <w:iCs/>
        </w:rPr>
        <w:t>EHAAT Chief Executive Officer J</w:t>
      </w:r>
      <w:r w:rsidR="00776DBE" w:rsidRPr="00ED46EC">
        <w:rPr>
          <w:rFonts w:ascii="Arial" w:hAnsi="Arial" w:cs="Arial"/>
          <w:iCs/>
        </w:rPr>
        <w:t>ane Gurney</w:t>
      </w:r>
      <w:r w:rsidRPr="00ED46EC">
        <w:rPr>
          <w:rFonts w:ascii="Arial" w:hAnsi="Arial" w:cs="Arial"/>
          <w:iCs/>
        </w:rPr>
        <w:t xml:space="preserve"> </w:t>
      </w:r>
      <w:r w:rsidR="007141AB" w:rsidRPr="00ED46EC">
        <w:rPr>
          <w:rFonts w:ascii="Arial" w:hAnsi="Arial" w:cs="Arial"/>
          <w:iCs/>
        </w:rPr>
        <w:t>said:</w:t>
      </w:r>
      <w:r w:rsidR="00776DBE" w:rsidRPr="00ED46EC">
        <w:rPr>
          <w:rFonts w:ascii="Arial" w:hAnsi="Arial" w:cs="Arial"/>
          <w:iCs/>
        </w:rPr>
        <w:t xml:space="preserve"> “I would like to thank Clare Dobie for all her hard work </w:t>
      </w:r>
      <w:r w:rsidRPr="00ED46EC">
        <w:rPr>
          <w:rFonts w:ascii="Arial" w:hAnsi="Arial" w:cs="Arial"/>
          <w:iCs/>
        </w:rPr>
        <w:t>and support during her time as a Trustee. He</w:t>
      </w:r>
      <w:r w:rsidR="00776DBE" w:rsidRPr="00ED46EC">
        <w:rPr>
          <w:rFonts w:ascii="Arial" w:hAnsi="Arial" w:cs="Arial"/>
        </w:rPr>
        <w:t xml:space="preserve">r input from a financial and marketing perspective has been invaluable.  </w:t>
      </w:r>
    </w:p>
    <w:p w:rsidR="00FF1A30" w:rsidRPr="00ED46EC" w:rsidRDefault="00FF1A30" w:rsidP="00604D10">
      <w:pPr>
        <w:rPr>
          <w:rFonts w:ascii="Arial" w:hAnsi="Arial" w:cs="Arial"/>
        </w:rPr>
      </w:pPr>
    </w:p>
    <w:p w:rsidR="00FF1A30" w:rsidRPr="00ED46EC" w:rsidRDefault="00FF1A30" w:rsidP="00FF1A30">
      <w:pPr>
        <w:rPr>
          <w:rFonts w:ascii="Arial" w:hAnsi="Arial" w:cs="Arial"/>
        </w:rPr>
      </w:pPr>
      <w:r w:rsidRPr="00ED46EC">
        <w:rPr>
          <w:rFonts w:ascii="Arial" w:hAnsi="Arial" w:cs="Arial"/>
        </w:rPr>
        <w:t xml:space="preserve">“I’m delighted to welcome </w:t>
      </w:r>
      <w:r w:rsidR="00ED46EC" w:rsidRPr="00ED46EC">
        <w:rPr>
          <w:rFonts w:ascii="Arial" w:hAnsi="Arial" w:cs="Arial"/>
        </w:rPr>
        <w:t xml:space="preserve">both </w:t>
      </w:r>
      <w:r w:rsidRPr="00ED46EC">
        <w:rPr>
          <w:rFonts w:ascii="Arial" w:hAnsi="Arial" w:cs="Arial"/>
        </w:rPr>
        <w:t xml:space="preserve">Claire </w:t>
      </w:r>
      <w:r w:rsidR="00126623" w:rsidRPr="00ED46EC">
        <w:rPr>
          <w:rFonts w:ascii="Arial" w:hAnsi="Arial" w:cs="Arial"/>
        </w:rPr>
        <w:t>Smith</w:t>
      </w:r>
      <w:r w:rsidRPr="00ED46EC">
        <w:rPr>
          <w:rFonts w:ascii="Arial" w:hAnsi="Arial" w:cs="Arial"/>
        </w:rPr>
        <w:t xml:space="preserve"> and Andy </w:t>
      </w:r>
      <w:proofErr w:type="spellStart"/>
      <w:r w:rsidRPr="00ED46EC">
        <w:rPr>
          <w:rFonts w:ascii="Arial" w:hAnsi="Arial" w:cs="Arial"/>
        </w:rPr>
        <w:t>Tunningley</w:t>
      </w:r>
      <w:proofErr w:type="spellEnd"/>
      <w:r w:rsidRPr="00ED46EC">
        <w:rPr>
          <w:rFonts w:ascii="Arial" w:hAnsi="Arial" w:cs="Arial"/>
        </w:rPr>
        <w:t xml:space="preserve"> to our Board of Trustees and look forward to working with them. They each bring with them a wealth of business experience and a real passion for the work of the Charity.”</w:t>
      </w:r>
    </w:p>
    <w:p w:rsidR="00FF1A30" w:rsidRPr="00ED46EC" w:rsidRDefault="00FF1A30" w:rsidP="00FF1A30">
      <w:pPr>
        <w:rPr>
          <w:rFonts w:ascii="Arial" w:hAnsi="Arial" w:cs="Arial"/>
        </w:rPr>
      </w:pPr>
    </w:p>
    <w:p w:rsidR="00FF1A30" w:rsidRDefault="00FF1A30" w:rsidP="00604D10">
      <w:pPr>
        <w:rPr>
          <w:rFonts w:ascii="Arial" w:hAnsi="Arial" w:cs="Arial"/>
          <w:iCs/>
        </w:rPr>
      </w:pPr>
    </w:p>
    <w:p w:rsidR="00776DBE" w:rsidRDefault="00776DBE" w:rsidP="00604D10">
      <w:pPr>
        <w:rPr>
          <w:rFonts w:ascii="Arial" w:hAnsi="Arial" w:cs="Arial"/>
          <w:iCs/>
        </w:rPr>
      </w:pPr>
    </w:p>
    <w:p w:rsidR="00776DBE" w:rsidRPr="00776DBE" w:rsidRDefault="00776DBE" w:rsidP="00604D10">
      <w:pPr>
        <w:rPr>
          <w:rFonts w:ascii="Arial" w:hAnsi="Arial" w:cs="Arial"/>
          <w:iCs/>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7141AB">
        <w:rPr>
          <w:b/>
        </w:rPr>
        <w:t>s</w:t>
      </w:r>
      <w:r w:rsidR="00C50D1F" w:rsidRPr="00854F38">
        <w:rPr>
          <w:b/>
        </w:rPr>
        <w:t>:</w:t>
      </w:r>
      <w:r w:rsidR="00337191">
        <w:t xml:space="preserve"> </w:t>
      </w:r>
      <w:r w:rsidR="002E2F2E">
        <w:t xml:space="preserve">Claire Smith, Andy </w:t>
      </w:r>
      <w:proofErr w:type="spellStart"/>
      <w:r w:rsidR="002E2F2E">
        <w:t>Tunningley</w:t>
      </w:r>
      <w:proofErr w:type="spellEnd"/>
      <w:r w:rsidR="0088189E">
        <w:t xml:space="preserve"> </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10" w:rsidRDefault="00604D10" w:rsidP="00613708">
      <w:r>
        <w:separator/>
      </w:r>
    </w:p>
  </w:endnote>
  <w:endnote w:type="continuationSeparator" w:id="0">
    <w:p w:rsidR="00604D10" w:rsidRDefault="00604D10"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10" w:rsidRDefault="00604D10" w:rsidP="00613708">
      <w:r>
        <w:separator/>
      </w:r>
    </w:p>
  </w:footnote>
  <w:footnote w:type="continuationSeparator" w:id="0">
    <w:p w:rsidR="00604D10" w:rsidRDefault="00604D10"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C524"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26623"/>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D546F"/>
    <w:rsid w:val="002E2F2E"/>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182"/>
    <w:rsid w:val="005F4571"/>
    <w:rsid w:val="00603919"/>
    <w:rsid w:val="00604D10"/>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F0540"/>
    <w:rsid w:val="00701DA7"/>
    <w:rsid w:val="00703B3B"/>
    <w:rsid w:val="007141AB"/>
    <w:rsid w:val="0073051F"/>
    <w:rsid w:val="0074703E"/>
    <w:rsid w:val="00767764"/>
    <w:rsid w:val="007725A1"/>
    <w:rsid w:val="00772AFD"/>
    <w:rsid w:val="00776DBE"/>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5445"/>
    <w:rsid w:val="0088189E"/>
    <w:rsid w:val="00891072"/>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46EC"/>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5714599">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71706044">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106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6</cp:revision>
  <cp:lastPrinted>2018-10-25T09:53:00Z</cp:lastPrinted>
  <dcterms:created xsi:type="dcterms:W3CDTF">2018-10-23T09:57:00Z</dcterms:created>
  <dcterms:modified xsi:type="dcterms:W3CDTF">2018-11-08T12:23:00Z</dcterms:modified>
</cp:coreProperties>
</file>